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内蒙古自治区行政执法责任制规定</w:t>
      </w:r>
    </w:p>
    <w:p>
      <w:pPr>
        <w:ind w:firstLine="640" w:firstLineChars="200"/>
      </w:pPr>
      <w:r>
        <w:rPr>
          <w:rFonts w:hint="eastAsia" w:ascii="楷体" w:hAnsi="楷体" w:eastAsia="楷体" w:cs="楷体"/>
          <w:bCs/>
          <w:sz w:val="32"/>
          <w:szCs w:val="32"/>
        </w:rPr>
        <w:t>（2021年9月2日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自治区人民政府令第250号公布  自2021年11月1日起施行）</w:t>
      </w:r>
    </w:p>
    <w:p>
      <w:pPr>
        <w:jc w:val="center"/>
        <w:rPr>
          <w:rFonts w:hint="eastAsia" w:ascii="黑体" w:hAnsi="黑体" w:eastAsia="黑体" w:cs="黑体"/>
          <w:sz w:val="32"/>
          <w:szCs w:val="32"/>
        </w:rPr>
      </w:pPr>
    </w:p>
    <w:p>
      <w:pPr>
        <w:jc w:val="center"/>
        <w:rPr>
          <w:rFonts w:hint="eastAsia"/>
          <w:sz w:val="32"/>
          <w:szCs w:val="32"/>
        </w:rPr>
      </w:pPr>
      <w:bookmarkStart w:id="0" w:name="_GoBack"/>
      <w:bookmarkEnd w:id="0"/>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
          <w:color w:val="auto"/>
          <w:sz w:val="32"/>
          <w:szCs w:val="32"/>
        </w:rPr>
      </w:pPr>
      <w:r>
        <w:rPr>
          <w:rFonts w:hint="eastAsia" w:ascii="黑体" w:hAnsi="黑体" w:eastAsia="黑体" w:cs="宋体"/>
          <w:color w:val="auto"/>
          <w:kern w:val="0"/>
          <w:sz w:val="32"/>
          <w:szCs w:val="32"/>
        </w:rPr>
        <w:t>第一条</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为了推进严格规范公正文明执法，根据有关法律</w:t>
      </w:r>
      <w:r>
        <w:rPr>
          <w:rFonts w:hint="eastAsia" w:ascii="仿宋_GB2312" w:eastAsia="仿宋_GB2312"/>
          <w:sz w:val="32"/>
          <w:szCs w:val="32"/>
          <w:lang w:eastAsia="zh-CN"/>
        </w:rPr>
        <w:t>、</w:t>
      </w:r>
      <w:r>
        <w:rPr>
          <w:rFonts w:hint="eastAsia" w:ascii="仿宋_GB2312" w:eastAsia="仿宋_GB2312"/>
          <w:sz w:val="32"/>
          <w:szCs w:val="32"/>
        </w:rPr>
        <w:t>法规</w:t>
      </w:r>
      <w:r>
        <w:rPr>
          <w:rFonts w:hint="eastAsia" w:ascii="仿宋_GB2312" w:eastAsia="仿宋_GB2312"/>
          <w:sz w:val="32"/>
          <w:szCs w:val="32"/>
          <w:lang w:val="en-US" w:eastAsia="zh-CN"/>
        </w:rPr>
        <w:t>和</w:t>
      </w:r>
      <w:r>
        <w:rPr>
          <w:rFonts w:hint="eastAsia" w:ascii="仿宋_GB2312" w:eastAsia="仿宋_GB2312"/>
          <w:sz w:val="32"/>
          <w:szCs w:val="32"/>
        </w:rPr>
        <w:t>《内蒙古自治区行政执法监督条例》，结合自治区实际，制定本规定。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
          <w:color w:val="auto"/>
          <w:sz w:val="32"/>
          <w:szCs w:val="32"/>
        </w:rPr>
      </w:pPr>
      <w:r>
        <w:rPr>
          <w:rFonts w:hint="eastAsia" w:ascii="黑体" w:hAnsi="黑体" w:eastAsia="黑体" w:cs="宋体"/>
          <w:color w:val="auto"/>
          <w:kern w:val="0"/>
          <w:sz w:val="32"/>
          <w:szCs w:val="32"/>
        </w:rPr>
        <w:t>第二条</w:t>
      </w:r>
      <w:r>
        <w:rPr>
          <w:rFonts w:hint="eastAsia" w:ascii="仿宋_GB2312" w:hAnsi="仿宋_GB2312" w:eastAsia="仿宋_GB2312" w:cs="仿宋"/>
          <w:b/>
          <w:bCs/>
          <w:color w:val="auto"/>
          <w:sz w:val="32"/>
          <w:szCs w:val="32"/>
          <w:lang w:val="en-US" w:eastAsia="zh-CN"/>
        </w:rPr>
        <w:t xml:space="preserve">  </w:t>
      </w:r>
      <w:r>
        <w:rPr>
          <w:rFonts w:hint="eastAsia" w:ascii="仿宋_GB2312" w:eastAsia="仿宋_GB2312"/>
          <w:sz w:val="32"/>
          <w:szCs w:val="32"/>
        </w:rPr>
        <w:t>在自治区行政区域内实行行政执法责任制，适用本规定。法律、法规另有规定的从其规定。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第三条</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本规定所称行政执法责任制，是指自治区各级人民政府及行政执法部门梳理行政执法依据、分解行政执法职权、确定行政执法责任</w:t>
      </w:r>
      <w:r>
        <w:rPr>
          <w:rFonts w:hint="eastAsia" w:ascii="仿宋_GB2312" w:eastAsia="仿宋_GB2312"/>
          <w:sz w:val="32"/>
          <w:szCs w:val="32"/>
          <w:lang w:eastAsia="zh-CN"/>
        </w:rPr>
        <w:t>、</w:t>
      </w:r>
      <w:r>
        <w:rPr>
          <w:rFonts w:hint="eastAsia" w:ascii="仿宋_GB2312" w:eastAsia="仿宋_GB2312"/>
          <w:sz w:val="32"/>
          <w:szCs w:val="32"/>
        </w:rPr>
        <w:t>开展行政执法评议考核和落实责任追究</w:t>
      </w:r>
      <w:r>
        <w:rPr>
          <w:rFonts w:hint="eastAsia" w:ascii="仿宋_GB2312" w:eastAsia="仿宋_GB2312"/>
          <w:sz w:val="32"/>
          <w:szCs w:val="32"/>
          <w:lang w:eastAsia="zh-CN"/>
        </w:rPr>
        <w:t>的</w:t>
      </w:r>
      <w:r>
        <w:rPr>
          <w:rFonts w:hint="eastAsia" w:ascii="仿宋_GB2312" w:eastAsia="仿宋_GB2312"/>
          <w:sz w:val="32"/>
          <w:szCs w:val="32"/>
        </w:rPr>
        <w:t>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eastAsia="仿宋_GB2312"/>
          <w:sz w:val="32"/>
          <w:szCs w:val="32"/>
        </w:rPr>
      </w:pPr>
      <w:r>
        <w:rPr>
          <w:rFonts w:hint="eastAsia" w:ascii="仿宋_GB2312" w:hAnsi="仿宋_GB2312" w:eastAsia="仿宋_GB2312" w:cs="仿宋"/>
          <w:color w:val="auto"/>
          <w:sz w:val="32"/>
          <w:szCs w:val="32"/>
        </w:rPr>
        <w:t xml:space="preserve">    </w:t>
      </w:r>
      <w:r>
        <w:rPr>
          <w:rFonts w:hint="eastAsia" w:ascii="黑体" w:hAnsi="黑体" w:eastAsia="黑体" w:cs="宋体"/>
          <w:color w:val="auto"/>
          <w:kern w:val="0"/>
          <w:sz w:val="32"/>
          <w:szCs w:val="32"/>
        </w:rPr>
        <w:t>第四条</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推行行政执法责任制应当坚持</w:t>
      </w:r>
      <w:r>
        <w:rPr>
          <w:rFonts w:hint="eastAsia" w:ascii="仿宋_GB2312" w:eastAsia="仿宋_GB2312"/>
          <w:sz w:val="32"/>
          <w:szCs w:val="32"/>
          <w:lang w:eastAsia="zh-CN"/>
        </w:rPr>
        <w:t>党的领导，</w:t>
      </w:r>
      <w:r>
        <w:rPr>
          <w:rFonts w:hint="eastAsia" w:ascii="仿宋_GB2312" w:eastAsia="仿宋_GB2312"/>
          <w:sz w:val="32"/>
          <w:szCs w:val="32"/>
          <w:lang w:val="en-US" w:eastAsia="zh-CN"/>
        </w:rPr>
        <w:t>遵循</w:t>
      </w:r>
      <w:r>
        <w:rPr>
          <w:rFonts w:hint="eastAsia" w:ascii="仿宋_GB2312" w:eastAsia="仿宋_GB2312"/>
          <w:sz w:val="32"/>
          <w:szCs w:val="32"/>
        </w:rPr>
        <w:t>职权法定、权责</w:t>
      </w:r>
      <w:r>
        <w:rPr>
          <w:rFonts w:hint="eastAsia" w:ascii="仿宋_GB2312" w:eastAsia="仿宋_GB2312"/>
          <w:sz w:val="32"/>
          <w:szCs w:val="32"/>
          <w:lang w:eastAsia="zh-CN"/>
        </w:rPr>
        <w:t>统一</w:t>
      </w:r>
      <w:r>
        <w:rPr>
          <w:rFonts w:hint="eastAsia" w:ascii="仿宋_GB2312" w:eastAsia="仿宋_GB2312"/>
          <w:sz w:val="32"/>
          <w:szCs w:val="32"/>
        </w:rPr>
        <w:t>、约束与激励并重、惩戒与教育相结合的原则。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第五条</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各级人民政府</w:t>
      </w:r>
      <w:r>
        <w:rPr>
          <w:rFonts w:hint="eastAsia" w:ascii="仿宋_GB2312" w:eastAsia="仿宋_GB2312"/>
          <w:sz w:val="32"/>
          <w:szCs w:val="32"/>
          <w:lang w:eastAsia="zh-CN"/>
        </w:rPr>
        <w:t>应当</w:t>
      </w:r>
      <w:r>
        <w:rPr>
          <w:rFonts w:hint="eastAsia" w:ascii="仿宋_GB2312" w:eastAsia="仿宋_GB2312"/>
          <w:sz w:val="32"/>
          <w:szCs w:val="32"/>
          <w:lang w:val="en-US" w:eastAsia="zh-CN"/>
        </w:rPr>
        <w:t>加强对</w:t>
      </w:r>
      <w:r>
        <w:rPr>
          <w:rFonts w:hint="eastAsia" w:ascii="仿宋_GB2312" w:eastAsia="仿宋_GB2312"/>
          <w:sz w:val="32"/>
          <w:szCs w:val="32"/>
        </w:rPr>
        <w:t>本行政区域内行政执法责任制</w:t>
      </w:r>
      <w:r>
        <w:rPr>
          <w:rFonts w:hint="eastAsia" w:ascii="仿宋_GB2312" w:eastAsia="仿宋_GB2312"/>
          <w:sz w:val="32"/>
          <w:szCs w:val="32"/>
          <w:lang w:eastAsia="zh-CN"/>
        </w:rPr>
        <w:t>工作</w:t>
      </w:r>
      <w:r>
        <w:rPr>
          <w:rFonts w:hint="eastAsia" w:ascii="仿宋_GB2312" w:eastAsia="仿宋_GB2312"/>
          <w:sz w:val="32"/>
          <w:szCs w:val="32"/>
          <w:lang w:val="en-US" w:eastAsia="zh-CN"/>
        </w:rPr>
        <w:t>的</w:t>
      </w:r>
      <w:r>
        <w:rPr>
          <w:rFonts w:hint="eastAsia" w:ascii="仿宋_GB2312" w:eastAsia="仿宋_GB2312"/>
          <w:sz w:val="32"/>
          <w:szCs w:val="32"/>
          <w:lang w:eastAsia="zh-CN"/>
        </w:rPr>
        <w:t>领导，</w:t>
      </w:r>
      <w:r>
        <w:rPr>
          <w:rFonts w:hint="eastAsia" w:ascii="仿宋_GB2312" w:eastAsia="仿宋_GB2312"/>
          <w:sz w:val="32"/>
          <w:szCs w:val="32"/>
          <w:lang w:val="en-US" w:eastAsia="zh-CN"/>
        </w:rPr>
        <w:t>负责推动落实行政执法责任制工作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旗县级以上人民政府司法行政部门</w:t>
      </w:r>
      <w:r>
        <w:rPr>
          <w:rFonts w:hint="eastAsia" w:ascii="仿宋_GB2312" w:eastAsia="仿宋_GB2312"/>
          <w:sz w:val="32"/>
          <w:szCs w:val="32"/>
          <w:lang w:eastAsia="zh-CN"/>
        </w:rPr>
        <w:t>负责指导和监督</w:t>
      </w:r>
      <w:r>
        <w:rPr>
          <w:rFonts w:hint="eastAsia" w:ascii="仿宋_GB2312" w:eastAsia="仿宋_GB2312"/>
          <w:sz w:val="32"/>
          <w:szCs w:val="32"/>
        </w:rPr>
        <w:t>行政执法责任制</w:t>
      </w:r>
      <w:r>
        <w:rPr>
          <w:rFonts w:hint="eastAsia" w:ascii="仿宋_GB2312" w:eastAsia="仿宋_GB2312"/>
          <w:sz w:val="32"/>
          <w:szCs w:val="32"/>
          <w:lang w:val="en-US" w:eastAsia="zh-CN"/>
        </w:rPr>
        <w:t>工作</w:t>
      </w:r>
      <w:r>
        <w:rPr>
          <w:rFonts w:hint="eastAsia" w:ascii="仿宋_GB2312" w:eastAsia="仿宋_GB2312"/>
          <w:sz w:val="32"/>
          <w:szCs w:val="32"/>
          <w:lang w:eastAsia="zh-CN"/>
        </w:rPr>
        <w:t>的实施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行政执法部门在各自职责范围</w:t>
      </w:r>
      <w:r>
        <w:rPr>
          <w:rFonts w:hint="eastAsia" w:ascii="仿宋_GB2312" w:eastAsia="仿宋_GB2312"/>
          <w:sz w:val="32"/>
          <w:szCs w:val="32"/>
          <w:lang w:eastAsia="zh-CN"/>
        </w:rPr>
        <w:t>内做好</w:t>
      </w:r>
      <w:r>
        <w:rPr>
          <w:rFonts w:hint="eastAsia" w:ascii="仿宋_GB2312" w:eastAsia="仿宋_GB2312"/>
          <w:sz w:val="32"/>
          <w:szCs w:val="32"/>
        </w:rPr>
        <w:t>行政执法责任制</w:t>
      </w:r>
      <w:r>
        <w:rPr>
          <w:rFonts w:hint="eastAsia" w:ascii="仿宋_GB2312" w:eastAsia="仿宋_GB2312"/>
          <w:sz w:val="32"/>
          <w:szCs w:val="32"/>
          <w:lang w:eastAsia="zh-CN"/>
        </w:rPr>
        <w:t>工作。</w:t>
      </w:r>
      <w:r>
        <w:rPr>
          <w:rFonts w:hint="eastAsia" w:ascii="仿宋_GB2312" w:eastAsia="仿宋_GB2312"/>
          <w:sz w:val="32"/>
          <w:szCs w:val="32"/>
        </w:rPr>
        <w:t>上级行政执法部门依法指导和监督下级行政执法部门实施行政执法责任制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六</w:t>
      </w:r>
      <w:r>
        <w:rPr>
          <w:rFonts w:hint="eastAsia" w:ascii="黑体" w:hAnsi="黑体" w:eastAsia="黑体" w:cs="宋体"/>
          <w:color w:val="auto"/>
          <w:kern w:val="0"/>
          <w:sz w:val="32"/>
          <w:szCs w:val="32"/>
        </w:rPr>
        <w:t>条</w:t>
      </w:r>
      <w:r>
        <w:rPr>
          <w:rFonts w:hint="eastAsia" w:ascii="仿宋_GB2312" w:hAnsi="仿宋_GB2312" w:eastAsia="仿宋_GB2312" w:cs="仿宋"/>
          <w:b/>
          <w:bCs/>
          <w:color w:val="auto"/>
          <w:sz w:val="32"/>
          <w:szCs w:val="32"/>
          <w:lang w:val="en-US" w:eastAsia="zh-CN"/>
        </w:rPr>
        <w:t xml:space="preserve">  </w:t>
      </w:r>
      <w:r>
        <w:rPr>
          <w:rFonts w:hint="eastAsia" w:ascii="仿宋_GB2312" w:eastAsia="仿宋_GB2312"/>
          <w:sz w:val="32"/>
          <w:szCs w:val="32"/>
        </w:rPr>
        <w:t>各级人民政府和行政执法部门应当加强行政执法队伍建设，强化行政执法人员政治和业务培训</w:t>
      </w:r>
      <w:r>
        <w:rPr>
          <w:rFonts w:hint="eastAsia" w:ascii="仿宋_GB2312" w:eastAsia="仿宋_GB2312"/>
          <w:sz w:val="32"/>
          <w:szCs w:val="32"/>
          <w:lang w:eastAsia="zh-CN"/>
        </w:rPr>
        <w:t>，提高</w:t>
      </w:r>
      <w:r>
        <w:rPr>
          <w:rFonts w:hint="eastAsia" w:ascii="仿宋_GB2312" w:eastAsia="仿宋_GB2312"/>
          <w:sz w:val="32"/>
          <w:szCs w:val="32"/>
        </w:rPr>
        <w:t>行政执法</w:t>
      </w:r>
      <w:r>
        <w:rPr>
          <w:rFonts w:hint="eastAsia" w:ascii="仿宋_GB2312" w:eastAsia="仿宋_GB2312"/>
          <w:sz w:val="32"/>
          <w:szCs w:val="32"/>
          <w:lang w:eastAsia="zh-CN"/>
        </w:rPr>
        <w:t>队伍素质。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七</w:t>
      </w:r>
      <w:r>
        <w:rPr>
          <w:rFonts w:hint="eastAsia" w:ascii="黑体" w:hAnsi="黑体" w:eastAsia="黑体" w:cs="宋体"/>
          <w:color w:val="auto"/>
          <w:kern w:val="0"/>
          <w:sz w:val="32"/>
          <w:szCs w:val="32"/>
        </w:rPr>
        <w:t>条</w:t>
      </w:r>
      <w:r>
        <w:rPr>
          <w:rFonts w:hint="eastAsia" w:ascii="仿宋_GB2312" w:hAnsi="仿宋_GB2312" w:eastAsia="仿宋_GB2312" w:cs="仿宋"/>
          <w:b/>
          <w:bCs/>
          <w:color w:val="auto"/>
          <w:sz w:val="32"/>
          <w:szCs w:val="32"/>
          <w:lang w:val="en-US" w:eastAsia="zh-CN"/>
        </w:rPr>
        <w:t xml:space="preserve">  </w:t>
      </w:r>
      <w:r>
        <w:rPr>
          <w:rFonts w:hint="eastAsia" w:ascii="仿宋_GB2312" w:eastAsia="仿宋_GB2312"/>
          <w:sz w:val="32"/>
          <w:szCs w:val="32"/>
        </w:rPr>
        <w:t>各级人民政府每年应当向上一级人民政府报告本地区行政执法责任制</w:t>
      </w:r>
      <w:r>
        <w:rPr>
          <w:rFonts w:hint="eastAsia" w:ascii="仿宋_GB2312" w:eastAsia="仿宋_GB2312"/>
          <w:sz w:val="32"/>
          <w:szCs w:val="32"/>
          <w:lang w:eastAsia="zh-CN"/>
        </w:rPr>
        <w:t>落实</w:t>
      </w:r>
      <w:r>
        <w:rPr>
          <w:rFonts w:hint="eastAsia" w:ascii="仿宋_GB2312" w:eastAsia="仿宋_GB2312"/>
          <w:sz w:val="32"/>
          <w:szCs w:val="32"/>
        </w:rPr>
        <w:t>情况；行政执法部门</w:t>
      </w:r>
      <w:r>
        <w:rPr>
          <w:rFonts w:hint="eastAsia" w:ascii="仿宋_GB2312" w:eastAsia="仿宋_GB2312"/>
          <w:sz w:val="32"/>
          <w:szCs w:val="32"/>
          <w:lang w:val="en-US" w:eastAsia="zh-CN"/>
        </w:rPr>
        <w:t>每年</w:t>
      </w:r>
      <w:r>
        <w:rPr>
          <w:rFonts w:hint="eastAsia" w:ascii="仿宋_GB2312" w:eastAsia="仿宋_GB2312"/>
          <w:sz w:val="32"/>
          <w:szCs w:val="32"/>
        </w:rPr>
        <w:t>应当向本级人民政府和上一级主管部门报告本部门行政执法责任制</w:t>
      </w:r>
      <w:r>
        <w:rPr>
          <w:rFonts w:hint="eastAsia" w:ascii="仿宋_GB2312" w:eastAsia="仿宋_GB2312"/>
          <w:sz w:val="32"/>
          <w:szCs w:val="32"/>
          <w:lang w:eastAsia="zh-CN"/>
        </w:rPr>
        <w:t>落实</w:t>
      </w:r>
      <w:r>
        <w:rPr>
          <w:rFonts w:hint="eastAsia" w:ascii="仿宋_GB2312" w:eastAsia="仿宋_GB2312"/>
          <w:sz w:val="32"/>
          <w:szCs w:val="32"/>
        </w:rPr>
        <w:t>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八</w:t>
      </w:r>
      <w:r>
        <w:rPr>
          <w:rFonts w:hint="eastAsia" w:ascii="黑体" w:hAnsi="黑体" w:eastAsia="黑体" w:cs="宋体"/>
          <w:color w:val="auto"/>
          <w:kern w:val="0"/>
          <w:sz w:val="32"/>
          <w:szCs w:val="32"/>
        </w:rPr>
        <w:t>条</w:t>
      </w:r>
      <w:r>
        <w:rPr>
          <w:rFonts w:hint="eastAsia" w:ascii="仿宋_GB2312" w:hAnsi="仿宋_GB2312" w:eastAsia="仿宋_GB2312"/>
          <w:b w:val="0"/>
          <w:bCs w:val="0"/>
          <w:color w:val="auto"/>
          <w:sz w:val="32"/>
        </w:rPr>
        <w:t xml:space="preserve"> </w:t>
      </w:r>
      <w:r>
        <w:rPr>
          <w:rFonts w:hint="eastAsia" w:ascii="仿宋_GB2312" w:hAnsi="仿宋_GB2312" w:eastAsia="仿宋_GB2312"/>
          <w:b w:val="0"/>
          <w:bCs w:val="0"/>
          <w:color w:val="auto"/>
          <w:sz w:val="32"/>
          <w:lang w:val="en-US" w:eastAsia="zh-CN"/>
        </w:rPr>
        <w:t xml:space="preserve"> </w:t>
      </w:r>
      <w:r>
        <w:rPr>
          <w:rFonts w:hint="eastAsia" w:ascii="仿宋_GB2312" w:eastAsia="仿宋_GB2312"/>
          <w:sz w:val="32"/>
          <w:szCs w:val="32"/>
        </w:rPr>
        <w:t>各级人民政府和行政执法部门应当建立健全行政执法激励机制，依照国家有关规定，对行政执法工作成效突出的行政执法人员予以表彰和奖励</w:t>
      </w:r>
      <w:r>
        <w:rPr>
          <w:rFonts w:hint="eastAsia" w:ascii="仿宋_GB2312" w:eastAsia="仿宋_GB2312"/>
          <w:sz w:val="32"/>
          <w:szCs w:val="32"/>
          <w:lang w:eastAsia="zh-CN"/>
        </w:rPr>
        <w:t>。</w:t>
      </w:r>
      <w:r>
        <w:rPr>
          <w:rFonts w:hint="eastAsia" w:ascii="方正仿宋_GBK" w:hAnsi="方正仿宋_GBK" w:eastAsia="方正仿宋_GBK" w:cs="方正仿宋_GBK"/>
          <w:color w:val="auto"/>
          <w:sz w:val="32"/>
          <w:szCs w:val="32"/>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第二章 行政执法责任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九</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lang w:val="en-US" w:eastAsia="zh-CN"/>
        </w:rPr>
        <w:t>行政执法部门和行政执法人员应当在行政执法职权范围内依照法定程序行使职权，严格规范公正文明执法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十</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各级人民政府应当组织行政执法部门开展行政执法依据梳理工作，</w:t>
      </w:r>
      <w:r>
        <w:rPr>
          <w:rFonts w:hint="eastAsia" w:ascii="仿宋_GB2312" w:eastAsia="仿宋_GB2312"/>
          <w:sz w:val="32"/>
          <w:szCs w:val="32"/>
          <w:lang w:val="en-US" w:eastAsia="zh-CN"/>
        </w:rPr>
        <w:t>并根据法律、法规和规章的规定</w:t>
      </w:r>
      <w:r>
        <w:rPr>
          <w:rFonts w:hint="eastAsia" w:ascii="仿宋_GB2312" w:eastAsia="仿宋_GB2312"/>
          <w:sz w:val="32"/>
          <w:szCs w:val="32"/>
        </w:rPr>
        <w:t>进行动态调整。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十一</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行政执法部门应当根据</w:t>
      </w:r>
      <w:r>
        <w:rPr>
          <w:rFonts w:hint="eastAsia" w:ascii="仿宋_GB2312" w:eastAsia="仿宋_GB2312"/>
          <w:sz w:val="32"/>
          <w:szCs w:val="32"/>
          <w:lang w:val="en-US" w:eastAsia="zh-CN"/>
        </w:rPr>
        <w:t>行政执法依据，</w:t>
      </w:r>
      <w:r>
        <w:rPr>
          <w:rFonts w:hint="eastAsia" w:ascii="仿宋_GB2312" w:eastAsia="仿宋_GB2312"/>
          <w:sz w:val="32"/>
          <w:szCs w:val="32"/>
        </w:rPr>
        <w:t>结合本部门执法机构和执法岗位的配置，将本部门</w:t>
      </w:r>
      <w:r>
        <w:rPr>
          <w:rFonts w:hint="eastAsia" w:ascii="仿宋_GB2312" w:eastAsia="仿宋_GB2312"/>
          <w:sz w:val="32"/>
          <w:szCs w:val="32"/>
          <w:lang w:val="en-US" w:eastAsia="zh-CN"/>
        </w:rPr>
        <w:t>行政执法</w:t>
      </w:r>
      <w:r>
        <w:rPr>
          <w:rFonts w:hint="eastAsia" w:ascii="仿宋_GB2312" w:eastAsia="仿宋_GB2312"/>
          <w:sz w:val="32"/>
          <w:szCs w:val="32"/>
        </w:rPr>
        <w:t>职权分解到具体执法机构和执法岗位。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分解行政执法职权应当科学合理，不同层级的执法机构和执法岗位的职权</w:t>
      </w:r>
      <w:r>
        <w:rPr>
          <w:rFonts w:hint="eastAsia" w:ascii="仿宋_GB2312" w:eastAsia="仿宋_GB2312"/>
          <w:sz w:val="32"/>
          <w:szCs w:val="32"/>
          <w:lang w:val="en-US" w:eastAsia="zh-CN"/>
        </w:rPr>
        <w:t>应当</w:t>
      </w:r>
      <w:r>
        <w:rPr>
          <w:rFonts w:hint="eastAsia" w:ascii="仿宋_GB2312" w:eastAsia="仿宋_GB2312"/>
          <w:sz w:val="32"/>
          <w:szCs w:val="32"/>
          <w:lang w:eastAsia="zh-CN"/>
        </w:rPr>
        <w:t>具体明确。</w:t>
      </w:r>
      <w:r>
        <w:rPr>
          <w:rFonts w:hint="eastAsia" w:ascii="仿宋_GB2312" w:eastAsia="仿宋_GB2312"/>
          <w:sz w:val="32"/>
          <w:szCs w:val="32"/>
        </w:rPr>
        <w:t>行政执法部门不得擅自增加或者</w:t>
      </w:r>
      <w:r>
        <w:rPr>
          <w:rFonts w:hint="eastAsia" w:ascii="仿宋_GB2312" w:eastAsia="仿宋_GB2312"/>
          <w:sz w:val="32"/>
          <w:szCs w:val="32"/>
          <w:lang w:eastAsia="zh-CN"/>
        </w:rPr>
        <w:t>减少</w:t>
      </w:r>
      <w:r>
        <w:rPr>
          <w:rFonts w:hint="eastAsia" w:ascii="仿宋_GB2312" w:eastAsia="仿宋_GB2312"/>
          <w:sz w:val="32"/>
          <w:szCs w:val="32"/>
        </w:rPr>
        <w:t>本部门的行政执法</w:t>
      </w:r>
      <w:r>
        <w:rPr>
          <w:rFonts w:hint="eastAsia" w:ascii="仿宋_GB2312" w:eastAsia="仿宋_GB2312"/>
          <w:sz w:val="32"/>
          <w:szCs w:val="32"/>
          <w:lang w:val="en-US" w:eastAsia="zh-CN"/>
        </w:rPr>
        <w:t>职权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二</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w:t>
      </w:r>
      <w:r>
        <w:rPr>
          <w:rFonts w:hint="eastAsia" w:ascii="仿宋_GB2312" w:eastAsia="仿宋_GB2312"/>
          <w:sz w:val="32"/>
          <w:szCs w:val="32"/>
          <w:lang w:val="en-US" w:eastAsia="zh-CN"/>
        </w:rPr>
        <w:t>应当在分解行政执法职权的基础上，</w:t>
      </w:r>
      <w:r>
        <w:rPr>
          <w:rFonts w:hint="eastAsia" w:ascii="仿宋_GB2312" w:eastAsia="仿宋_GB2312"/>
          <w:sz w:val="32"/>
          <w:szCs w:val="32"/>
        </w:rPr>
        <w:t>确定本部门执法机构</w:t>
      </w:r>
      <w:r>
        <w:rPr>
          <w:rFonts w:hint="eastAsia" w:ascii="仿宋_GB2312" w:eastAsia="仿宋_GB2312"/>
          <w:sz w:val="32"/>
          <w:szCs w:val="32"/>
          <w:lang w:eastAsia="zh-CN"/>
        </w:rPr>
        <w:t>、</w:t>
      </w:r>
      <w:r>
        <w:rPr>
          <w:rFonts w:hint="eastAsia" w:ascii="仿宋_GB2312" w:eastAsia="仿宋_GB2312"/>
          <w:sz w:val="32"/>
          <w:szCs w:val="32"/>
        </w:rPr>
        <w:t>执法岗位</w:t>
      </w:r>
      <w:r>
        <w:rPr>
          <w:rFonts w:hint="eastAsia" w:ascii="仿宋_GB2312" w:eastAsia="仿宋_GB2312"/>
          <w:sz w:val="32"/>
          <w:szCs w:val="32"/>
          <w:lang w:val="en-US" w:eastAsia="zh-CN"/>
        </w:rPr>
        <w:t>的行政执法人员的</w:t>
      </w:r>
      <w:r>
        <w:rPr>
          <w:rFonts w:hint="eastAsia" w:ascii="仿宋_GB2312" w:eastAsia="仿宋_GB2312"/>
          <w:sz w:val="32"/>
          <w:szCs w:val="32"/>
        </w:rPr>
        <w:t>具体</w:t>
      </w:r>
      <w:r>
        <w:rPr>
          <w:rFonts w:hint="eastAsia" w:ascii="仿宋_GB2312" w:eastAsia="仿宋_GB2312"/>
          <w:sz w:val="32"/>
          <w:szCs w:val="32"/>
          <w:lang w:val="en-US" w:eastAsia="zh-CN"/>
        </w:rPr>
        <w:t>行政</w:t>
      </w:r>
      <w:r>
        <w:rPr>
          <w:rFonts w:hint="eastAsia" w:ascii="仿宋_GB2312" w:eastAsia="仿宋_GB2312"/>
          <w:sz w:val="32"/>
          <w:szCs w:val="32"/>
        </w:rPr>
        <w:t>执法责任。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 xml:space="preserve">行政执法部门应当按照不同类型的行政执法职权事项，梳理行政执法依据，编制权责清单，以适当形式向社会公开，并根据法律、法规、规章的制定修订情况及时调整。按照不同权力类型制定办事指南和运行流程图，依法及时动态调整并向社会公开。  </w:t>
      </w: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行政执法部门应当全面推行行政执法公示制度、执法全过程记录制度、重大执法决定法制审核制度，完善执法程序，严格执法责任，加强执法监督。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五</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行政执法部门应当健全行政</w:t>
      </w:r>
      <w:r>
        <w:rPr>
          <w:rFonts w:hint="eastAsia" w:ascii="仿宋_GB2312" w:eastAsia="仿宋_GB2312"/>
          <w:sz w:val="32"/>
          <w:szCs w:val="32"/>
          <w:lang w:eastAsia="zh-CN"/>
        </w:rPr>
        <w:t>执法</w:t>
      </w:r>
      <w:r>
        <w:rPr>
          <w:rFonts w:hint="eastAsia" w:ascii="仿宋_GB2312" w:eastAsia="仿宋_GB2312"/>
          <w:sz w:val="32"/>
          <w:szCs w:val="32"/>
        </w:rPr>
        <w:t>裁量权制度，合理确定裁量范围、种类和幅度，规范行政</w:t>
      </w:r>
      <w:r>
        <w:rPr>
          <w:rFonts w:hint="eastAsia" w:ascii="仿宋_GB2312" w:eastAsia="仿宋_GB2312"/>
          <w:sz w:val="32"/>
          <w:szCs w:val="32"/>
          <w:lang w:eastAsia="zh-CN"/>
        </w:rPr>
        <w:t>执法自由裁量权的行使。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六</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行政执法部门应当执行重大行政处罚备案制度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对情节复杂或者重大违法行为给予行政处罚，行政执法部门负责人应当集体讨论决定。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七</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行政执法部门应当改进和创新执法方式，推广运用行政指导、行政奖励、行政和解、说服教育、劝导示范等非强制行政手段</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仿宋_GB2312" w:eastAsia="仿宋_GB2312"/>
          <w:sz w:val="32"/>
          <w:szCs w:val="32"/>
        </w:rPr>
        <w:t>行政执法部门应当建立行政执法案例指导制度，建立健全行政执法风险防控机制。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    </w:t>
      </w: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八</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行政执法部门应当严格落实谁执法谁普法</w:t>
      </w:r>
      <w:r>
        <w:rPr>
          <w:rFonts w:hint="eastAsia" w:ascii="仿宋_GB2312" w:eastAsia="仿宋_GB2312"/>
          <w:sz w:val="32"/>
          <w:szCs w:val="32"/>
          <w:lang w:eastAsia="zh-CN"/>
        </w:rPr>
        <w:t>的</w:t>
      </w:r>
      <w:r>
        <w:rPr>
          <w:rFonts w:hint="eastAsia" w:ascii="仿宋_GB2312" w:eastAsia="仿宋_GB2312"/>
          <w:sz w:val="32"/>
          <w:szCs w:val="32"/>
        </w:rPr>
        <w:t>普法责任制，完善普法责任清单，开展以案释法活动，广泛宣传本部门执行的法律、法规和规章。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
          <w:color w:val="auto"/>
          <w:sz w:val="32"/>
          <w:szCs w:val="32"/>
          <w:lang w:val="en-US"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十</w:t>
      </w:r>
      <w:r>
        <w:rPr>
          <w:rFonts w:hint="eastAsia" w:ascii="黑体" w:hAnsi="黑体" w:eastAsia="黑体" w:cs="宋体"/>
          <w:color w:val="auto"/>
          <w:kern w:val="0"/>
          <w:sz w:val="32"/>
          <w:szCs w:val="32"/>
          <w:lang w:val="en-US" w:eastAsia="zh-CN"/>
        </w:rPr>
        <w:t>九</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行政执法人员应当</w:t>
      </w:r>
      <w:r>
        <w:rPr>
          <w:rFonts w:hint="eastAsia" w:ascii="仿宋_GB2312" w:eastAsia="仿宋_GB2312"/>
          <w:sz w:val="32"/>
          <w:szCs w:val="32"/>
          <w:lang w:val="en-US" w:eastAsia="zh-CN"/>
        </w:rPr>
        <w:t>取得自治区人民政府统一核发的行政执法证件。</w:t>
      </w:r>
      <w:r>
        <w:rPr>
          <w:rFonts w:hint="eastAsia" w:ascii="仿宋_GB2312" w:eastAsia="仿宋_GB2312"/>
          <w:sz w:val="32"/>
          <w:szCs w:val="32"/>
          <w:lang w:eastAsia="zh-CN"/>
        </w:rPr>
        <w:t>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行政执法人员</w:t>
      </w:r>
      <w:r>
        <w:rPr>
          <w:rFonts w:hint="eastAsia" w:ascii="仿宋_GB2312" w:eastAsia="仿宋_GB2312"/>
          <w:sz w:val="32"/>
          <w:szCs w:val="32"/>
          <w:lang w:val="en-US" w:eastAsia="zh-CN"/>
        </w:rPr>
        <w:t>应当</w:t>
      </w:r>
      <w:r>
        <w:rPr>
          <w:rFonts w:hint="eastAsia" w:ascii="仿宋_GB2312" w:eastAsia="仿宋_GB2312"/>
          <w:sz w:val="32"/>
          <w:szCs w:val="32"/>
        </w:rPr>
        <w:t>熟悉本岗位所执行的法律、法规</w:t>
      </w:r>
      <w:r>
        <w:rPr>
          <w:rFonts w:hint="eastAsia" w:ascii="仿宋_GB2312" w:eastAsia="仿宋_GB2312"/>
          <w:sz w:val="32"/>
          <w:szCs w:val="32"/>
          <w:lang w:eastAsia="zh-CN"/>
        </w:rPr>
        <w:t>、</w:t>
      </w:r>
      <w:r>
        <w:rPr>
          <w:rFonts w:hint="eastAsia" w:ascii="仿宋_GB2312" w:eastAsia="仿宋_GB2312"/>
          <w:sz w:val="32"/>
          <w:szCs w:val="32"/>
        </w:rPr>
        <w:t>规章和有关规范性文件，</w:t>
      </w:r>
      <w:r>
        <w:rPr>
          <w:rFonts w:hint="eastAsia" w:ascii="仿宋_GB2312" w:eastAsia="仿宋_GB2312"/>
          <w:sz w:val="32"/>
          <w:szCs w:val="32"/>
          <w:lang w:eastAsia="zh-CN"/>
        </w:rPr>
        <w:t>掌握</w:t>
      </w:r>
      <w:r>
        <w:rPr>
          <w:rFonts w:hint="eastAsia" w:ascii="仿宋_GB2312" w:eastAsia="仿宋_GB2312"/>
          <w:sz w:val="32"/>
          <w:szCs w:val="32"/>
        </w:rPr>
        <w:t>相关业务知识</w:t>
      </w:r>
      <w:r>
        <w:rPr>
          <w:rFonts w:hint="eastAsia" w:ascii="仿宋_GB2312" w:eastAsia="仿宋_GB2312"/>
          <w:sz w:val="32"/>
          <w:szCs w:val="32"/>
          <w:lang w:eastAsia="zh-CN"/>
        </w:rPr>
        <w:t>，</w:t>
      </w:r>
      <w:r>
        <w:rPr>
          <w:rFonts w:hint="eastAsia" w:ascii="仿宋_GB2312" w:eastAsia="仿宋_GB2312"/>
          <w:sz w:val="32"/>
          <w:szCs w:val="32"/>
        </w:rPr>
        <w:t>应当参加本部门和上级行政执法部门组织的行政执法培训。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二十一</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行政执法人员不得将工作中获悉的</w:t>
      </w:r>
      <w:r>
        <w:rPr>
          <w:rFonts w:hint="eastAsia" w:ascii="仿宋_GB2312" w:eastAsia="仿宋_GB2312"/>
          <w:sz w:val="32"/>
          <w:szCs w:val="32"/>
          <w:lang w:val="en-US" w:eastAsia="zh-CN"/>
        </w:rPr>
        <w:t>行政相对人</w:t>
      </w:r>
      <w:r>
        <w:rPr>
          <w:rFonts w:hint="eastAsia" w:ascii="仿宋_GB2312" w:eastAsia="仿宋_GB2312"/>
          <w:sz w:val="32"/>
          <w:szCs w:val="32"/>
        </w:rPr>
        <w:t>资料或者信息用于行政执法以外的其他目的，不得泄露、篡改、非法向他人提供</w:t>
      </w:r>
      <w:r>
        <w:rPr>
          <w:rFonts w:hint="eastAsia" w:ascii="仿宋_GB2312" w:eastAsia="仿宋_GB2312"/>
          <w:sz w:val="32"/>
          <w:szCs w:val="32"/>
          <w:lang w:val="en-US" w:eastAsia="zh-CN"/>
        </w:rPr>
        <w:t>行政相对人</w:t>
      </w:r>
      <w:r>
        <w:rPr>
          <w:rFonts w:hint="eastAsia" w:ascii="仿宋_GB2312" w:eastAsia="仿宋_GB2312"/>
          <w:sz w:val="32"/>
          <w:szCs w:val="32"/>
        </w:rPr>
        <w:t>的个人信息和商业秘密。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行政执法评议考核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
          <w:color w:val="auto"/>
          <w:sz w:val="32"/>
          <w:szCs w:val="32"/>
          <w:highlight w:val="none"/>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二十二</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行政执法评议考核应当坚持公开、公平、公正原则。评议考核情况应当以适当方式公开。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二十三</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旗县级以上人民政府负责对所属行政执法部门和下一级人民政府的行政执法工作进行评议考核。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行政执法部门对所属行政执法机构和行政执法人员的行政执法工作进行评议考核。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二十四</w:t>
      </w:r>
      <w:r>
        <w:rPr>
          <w:rFonts w:hint="eastAsia" w:ascii="黑体" w:hAnsi="黑体" w:eastAsia="黑体" w:cs="宋体"/>
          <w:color w:val="auto"/>
          <w:kern w:val="0"/>
          <w:sz w:val="32"/>
          <w:szCs w:val="32"/>
          <w:lang w:eastAsia="zh-CN"/>
        </w:rPr>
        <w:t>条</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lang w:eastAsia="zh-CN"/>
        </w:rPr>
        <w:t xml:space="preserve"> </w:t>
      </w:r>
      <w:r>
        <w:rPr>
          <w:rFonts w:hint="eastAsia" w:ascii="仿宋_GB2312" w:eastAsia="仿宋_GB2312"/>
          <w:sz w:val="32"/>
          <w:szCs w:val="32"/>
        </w:rPr>
        <w:t>评议考核的主要内容</w:t>
      </w:r>
      <w:r>
        <w:rPr>
          <w:rFonts w:hint="eastAsia" w:ascii="仿宋_GB2312" w:eastAsia="仿宋_GB2312"/>
          <w:sz w:val="32"/>
          <w:szCs w:val="32"/>
          <w:lang w:eastAsia="zh-CN"/>
        </w:rPr>
        <w:t>应当</w:t>
      </w:r>
      <w:r>
        <w:rPr>
          <w:rFonts w:hint="eastAsia" w:ascii="仿宋_GB2312" w:eastAsia="仿宋_GB2312"/>
          <w:sz w:val="32"/>
          <w:szCs w:val="32"/>
        </w:rPr>
        <w:t>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行政执法主体资格是否合法；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行政执法程序是否合法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行政执法行为是否</w:t>
      </w:r>
      <w:r>
        <w:rPr>
          <w:rFonts w:hint="eastAsia" w:ascii="仿宋_GB2312" w:eastAsia="仿宋_GB2312"/>
          <w:sz w:val="32"/>
          <w:szCs w:val="32"/>
          <w:lang w:eastAsia="zh-CN"/>
        </w:rPr>
        <w:t>合法、适当；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lang w:val="en-US" w:eastAsia="zh-CN"/>
        </w:rPr>
        <w:t>行政执法职权</w:t>
      </w:r>
      <w:r>
        <w:rPr>
          <w:rFonts w:hint="eastAsia" w:ascii="仿宋_GB2312" w:eastAsia="仿宋_GB2312"/>
          <w:sz w:val="32"/>
          <w:szCs w:val="32"/>
          <w:lang w:eastAsia="zh-CN"/>
        </w:rPr>
        <w:t>是否</w:t>
      </w:r>
      <w:r>
        <w:rPr>
          <w:rFonts w:hint="eastAsia" w:ascii="仿宋_GB2312" w:eastAsia="仿宋_GB2312"/>
          <w:sz w:val="32"/>
          <w:szCs w:val="32"/>
          <w:lang w:val="en-US" w:eastAsia="zh-CN"/>
        </w:rPr>
        <w:t>动态</w:t>
      </w:r>
      <w:r>
        <w:rPr>
          <w:rFonts w:hint="eastAsia" w:ascii="仿宋_GB2312" w:eastAsia="仿宋_GB2312"/>
          <w:sz w:val="32"/>
          <w:szCs w:val="32"/>
          <w:lang w:eastAsia="zh-CN"/>
        </w:rPr>
        <w:t>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行政执法职权</w:t>
      </w:r>
      <w:r>
        <w:rPr>
          <w:rFonts w:hint="eastAsia" w:ascii="仿宋_GB2312" w:eastAsia="仿宋_GB2312"/>
          <w:sz w:val="32"/>
          <w:szCs w:val="32"/>
          <w:lang w:eastAsia="zh-CN"/>
        </w:rPr>
        <w:t>是否</w:t>
      </w:r>
      <w:r>
        <w:rPr>
          <w:rFonts w:hint="eastAsia" w:ascii="仿宋_GB2312" w:eastAsia="仿宋_GB2312"/>
          <w:sz w:val="32"/>
          <w:szCs w:val="32"/>
        </w:rPr>
        <w:t>分解到具体执法机构</w:t>
      </w:r>
      <w:r>
        <w:rPr>
          <w:rFonts w:hint="eastAsia" w:ascii="仿宋_GB2312" w:eastAsia="仿宋_GB2312"/>
          <w:sz w:val="32"/>
          <w:szCs w:val="32"/>
          <w:lang w:val="en-US" w:eastAsia="zh-CN"/>
        </w:rPr>
        <w:t>、</w:t>
      </w:r>
      <w:r>
        <w:rPr>
          <w:rFonts w:hint="eastAsia" w:ascii="仿宋_GB2312" w:eastAsia="仿宋_GB2312"/>
          <w:sz w:val="32"/>
          <w:szCs w:val="32"/>
        </w:rPr>
        <w:t>执法岗位；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行政执法责任</w:t>
      </w:r>
      <w:r>
        <w:rPr>
          <w:rFonts w:hint="eastAsia" w:ascii="仿宋_GB2312" w:eastAsia="仿宋_GB2312"/>
          <w:sz w:val="32"/>
          <w:szCs w:val="32"/>
          <w:lang w:eastAsia="zh-CN"/>
        </w:rPr>
        <w:t>是否</w:t>
      </w:r>
      <w:r>
        <w:rPr>
          <w:rFonts w:hint="eastAsia" w:ascii="仿宋_GB2312" w:eastAsia="仿宋_GB2312"/>
          <w:sz w:val="32"/>
          <w:szCs w:val="32"/>
        </w:rPr>
        <w:t>确定到具体执法机构</w:t>
      </w:r>
      <w:r>
        <w:rPr>
          <w:rFonts w:hint="eastAsia" w:ascii="仿宋_GB2312" w:eastAsia="仿宋_GB2312"/>
          <w:sz w:val="32"/>
          <w:szCs w:val="32"/>
          <w:lang w:eastAsia="zh-CN"/>
        </w:rPr>
        <w:t>、</w:t>
      </w:r>
      <w:r>
        <w:rPr>
          <w:rFonts w:hint="eastAsia" w:ascii="仿宋_GB2312" w:eastAsia="仿宋_GB2312"/>
          <w:sz w:val="32"/>
          <w:szCs w:val="32"/>
        </w:rPr>
        <w:t>执法岗位</w:t>
      </w:r>
      <w:r>
        <w:rPr>
          <w:rFonts w:hint="eastAsia" w:ascii="仿宋_GB2312" w:eastAsia="仿宋_GB2312"/>
          <w:sz w:val="32"/>
          <w:szCs w:val="32"/>
          <w:lang w:val="en-US" w:eastAsia="zh-CN"/>
        </w:rPr>
        <w:t>的行政执法人员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val="en-US" w:eastAsia="zh-CN"/>
        </w:rPr>
        <w:t>行政执法公示、执法全过程记录、重大执法决定法制审核</w:t>
      </w:r>
      <w:r>
        <w:rPr>
          <w:rFonts w:hint="eastAsia" w:ascii="仿宋_GB2312" w:eastAsia="仿宋_GB2312"/>
          <w:sz w:val="32"/>
          <w:szCs w:val="32"/>
          <w:lang w:eastAsia="zh-CN"/>
        </w:rPr>
        <w:t>等</w:t>
      </w:r>
      <w:r>
        <w:rPr>
          <w:rFonts w:hint="eastAsia" w:ascii="仿宋_GB2312" w:eastAsia="仿宋_GB2312"/>
          <w:sz w:val="32"/>
          <w:szCs w:val="32"/>
        </w:rPr>
        <w:t>制度是否落实；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）行政执法文书</w:t>
      </w:r>
      <w:r>
        <w:rPr>
          <w:rFonts w:hint="eastAsia" w:ascii="仿宋_GB2312" w:eastAsia="仿宋_GB2312"/>
          <w:sz w:val="32"/>
          <w:szCs w:val="32"/>
          <w:lang w:eastAsia="zh-CN"/>
        </w:rPr>
        <w:t>是否规范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）其他需要评议考核的</w:t>
      </w:r>
      <w:r>
        <w:rPr>
          <w:rFonts w:hint="eastAsia" w:ascii="仿宋_GB2312" w:eastAsia="仿宋_GB2312"/>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olor w:val="auto"/>
          <w:sz w:val="32"/>
          <w:highlight w:val="none"/>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二十五</w:t>
      </w:r>
      <w:r>
        <w:rPr>
          <w:rFonts w:hint="eastAsia" w:ascii="黑体" w:hAnsi="黑体" w:eastAsia="黑体" w:cs="宋体"/>
          <w:color w:val="auto"/>
          <w:kern w:val="0"/>
          <w:sz w:val="32"/>
          <w:szCs w:val="32"/>
        </w:rPr>
        <w:t>条</w:t>
      </w:r>
      <w:r>
        <w:rPr>
          <w:rFonts w:hint="eastAsia" w:ascii="黑体" w:hAnsi="黑体" w:eastAsia="黑体" w:cs="宋体"/>
          <w:color w:val="auto"/>
          <w:kern w:val="0"/>
          <w:sz w:val="32"/>
          <w:szCs w:val="32"/>
          <w:lang w:val="en-US" w:eastAsia="zh-CN"/>
        </w:rPr>
        <w:t xml:space="preserve"> </w:t>
      </w:r>
      <w:r>
        <w:rPr>
          <w:rFonts w:hint="eastAsia" w:ascii="仿宋_GB2312" w:hAnsi="仿宋_GB2312" w:eastAsia="仿宋_GB2312" w:cs="仿宋"/>
          <w:b/>
          <w:bCs/>
          <w:color w:val="auto"/>
          <w:sz w:val="32"/>
          <w:szCs w:val="32"/>
          <w:lang w:val="en-US" w:eastAsia="zh-CN"/>
        </w:rPr>
        <w:t xml:space="preserve"> </w:t>
      </w:r>
      <w:r>
        <w:rPr>
          <w:rFonts w:hint="eastAsia" w:ascii="仿宋_GB2312" w:eastAsia="仿宋_GB2312"/>
          <w:sz w:val="32"/>
          <w:szCs w:val="32"/>
        </w:rPr>
        <w:t>评议考核</w:t>
      </w:r>
      <w:r>
        <w:rPr>
          <w:rFonts w:hint="eastAsia" w:ascii="仿宋_GB2312" w:eastAsia="仿宋_GB2312"/>
          <w:sz w:val="32"/>
          <w:szCs w:val="32"/>
          <w:lang w:val="en-US" w:eastAsia="zh-CN"/>
        </w:rPr>
        <w:t>应当运用</w:t>
      </w:r>
      <w:r>
        <w:rPr>
          <w:rFonts w:hint="eastAsia" w:ascii="仿宋_GB2312" w:eastAsia="仿宋_GB2312"/>
          <w:sz w:val="32"/>
          <w:szCs w:val="32"/>
          <w:lang w:eastAsia="zh-CN"/>
        </w:rPr>
        <w:t>全区法治政府建设</w:t>
      </w:r>
      <w:r>
        <w:rPr>
          <w:rFonts w:hint="eastAsia" w:ascii="仿宋_GB2312" w:eastAsia="仿宋_GB2312"/>
          <w:sz w:val="32"/>
          <w:szCs w:val="32"/>
          <w:lang w:val="en-US" w:eastAsia="zh-CN"/>
        </w:rPr>
        <w:t>信息化</w:t>
      </w:r>
      <w:r>
        <w:rPr>
          <w:rFonts w:hint="eastAsia" w:ascii="仿宋_GB2312" w:eastAsia="仿宋_GB2312"/>
          <w:sz w:val="32"/>
          <w:szCs w:val="32"/>
          <w:lang w:eastAsia="zh-CN"/>
        </w:rPr>
        <w:t>平台，</w:t>
      </w:r>
      <w:r>
        <w:rPr>
          <w:rFonts w:hint="eastAsia" w:ascii="仿宋_GB2312" w:eastAsia="仿宋_GB2312"/>
          <w:sz w:val="32"/>
          <w:szCs w:val="32"/>
          <w:lang w:val="en-US" w:eastAsia="zh-CN"/>
        </w:rPr>
        <w:t>采用</w:t>
      </w:r>
      <w:r>
        <w:rPr>
          <w:rFonts w:hint="eastAsia" w:ascii="仿宋_GB2312" w:eastAsia="仿宋_GB2312"/>
          <w:sz w:val="32"/>
          <w:szCs w:val="32"/>
        </w:rPr>
        <w:t>日常评议考核与年度评议考核相结合、自查与互评相结合、</w:t>
      </w:r>
      <w:r>
        <w:rPr>
          <w:rFonts w:hint="eastAsia" w:ascii="仿宋_GB2312" w:eastAsia="仿宋_GB2312"/>
          <w:sz w:val="32"/>
          <w:szCs w:val="32"/>
          <w:lang w:val="en-US" w:eastAsia="zh-CN"/>
        </w:rPr>
        <w:t>内部评议</w:t>
      </w:r>
      <w:r>
        <w:rPr>
          <w:rFonts w:hint="eastAsia" w:ascii="仿宋_GB2312" w:eastAsia="仿宋_GB2312"/>
          <w:sz w:val="32"/>
          <w:szCs w:val="32"/>
        </w:rPr>
        <w:t>与</w:t>
      </w:r>
      <w:r>
        <w:rPr>
          <w:rFonts w:hint="eastAsia" w:ascii="仿宋_GB2312" w:eastAsia="仿宋_GB2312"/>
          <w:sz w:val="32"/>
          <w:szCs w:val="32"/>
          <w:lang w:val="en-US" w:eastAsia="zh-CN"/>
        </w:rPr>
        <w:t>外部</w:t>
      </w:r>
      <w:r>
        <w:rPr>
          <w:rFonts w:hint="eastAsia" w:ascii="仿宋_GB2312" w:eastAsia="仿宋_GB2312"/>
          <w:sz w:val="32"/>
          <w:szCs w:val="32"/>
        </w:rPr>
        <w:t>评议相结合的方式进行。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eastAsia="zh-CN"/>
        </w:rPr>
        <w:t>二十</w:t>
      </w:r>
      <w:r>
        <w:rPr>
          <w:rFonts w:hint="eastAsia" w:ascii="黑体" w:hAnsi="黑体" w:eastAsia="黑体" w:cs="宋体"/>
          <w:color w:val="auto"/>
          <w:kern w:val="0"/>
          <w:sz w:val="32"/>
          <w:szCs w:val="32"/>
          <w:lang w:val="en-US" w:eastAsia="zh-CN"/>
        </w:rPr>
        <w:t>六</w:t>
      </w:r>
      <w:r>
        <w:rPr>
          <w:rFonts w:hint="eastAsia" w:ascii="黑体" w:hAnsi="黑体" w:eastAsia="黑体" w:cs="宋体"/>
          <w:color w:val="auto"/>
          <w:kern w:val="0"/>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旗县级以上人民政府应当</w:t>
      </w:r>
      <w:r>
        <w:rPr>
          <w:rFonts w:hint="eastAsia" w:ascii="仿宋_GB2312" w:eastAsia="仿宋_GB2312"/>
          <w:sz w:val="32"/>
          <w:szCs w:val="32"/>
          <w:lang w:val="en-US" w:eastAsia="zh-CN"/>
        </w:rPr>
        <w:t>将行政执法责任制工作落实情况纳入全面依法治区考核</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二十七</w:t>
      </w:r>
      <w:r>
        <w:rPr>
          <w:rFonts w:hint="eastAsia" w:ascii="黑体" w:hAnsi="黑体" w:eastAsia="黑体" w:cs="宋体"/>
          <w:color w:val="auto"/>
          <w:kern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rPr>
        <w:t>行政执法部门未按</w:t>
      </w:r>
      <w:r>
        <w:rPr>
          <w:rFonts w:hint="eastAsia" w:ascii="仿宋_GB2312" w:eastAsia="仿宋_GB2312"/>
          <w:sz w:val="32"/>
          <w:szCs w:val="32"/>
          <w:lang w:val="en-US" w:eastAsia="zh-CN"/>
        </w:rPr>
        <w:t>照</w:t>
      </w:r>
      <w:r>
        <w:rPr>
          <w:rFonts w:hint="eastAsia" w:ascii="仿宋_GB2312" w:eastAsia="仿宋_GB2312"/>
          <w:sz w:val="32"/>
          <w:szCs w:val="32"/>
        </w:rPr>
        <w:t>本规定要求落实行政执法责任制的，由监督管理机关责令改正，逾期不改正的，给予通报批评；情节严重的，对直接负责的主管人员和其他直接责任人员依法给予处分。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b/>
          <w:bCs/>
          <w:color w:val="auto"/>
          <w:sz w:val="32"/>
          <w:lang w:val="en-US" w:eastAsia="zh-CN"/>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二十八</w:t>
      </w:r>
      <w:r>
        <w:rPr>
          <w:rFonts w:hint="eastAsia" w:ascii="黑体" w:hAnsi="黑体" w:eastAsia="黑体" w:cs="宋体"/>
          <w:color w:val="auto"/>
          <w:kern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lang w:eastAsia="zh-CN"/>
        </w:rPr>
        <w:t>行政执法人员</w:t>
      </w:r>
      <w:r>
        <w:rPr>
          <w:rFonts w:hint="eastAsia" w:ascii="仿宋_GB2312" w:eastAsia="仿宋_GB2312"/>
          <w:sz w:val="32"/>
          <w:szCs w:val="32"/>
        </w:rPr>
        <w:t>不履行、不</w:t>
      </w:r>
      <w:r>
        <w:rPr>
          <w:rFonts w:hint="eastAsia" w:ascii="仿宋_GB2312" w:eastAsia="仿宋_GB2312"/>
          <w:sz w:val="32"/>
          <w:szCs w:val="32"/>
          <w:lang w:val="en-US" w:eastAsia="zh-CN"/>
        </w:rPr>
        <w:t>适</w:t>
      </w:r>
      <w:r>
        <w:rPr>
          <w:rFonts w:hint="eastAsia" w:ascii="仿宋_GB2312" w:eastAsia="仿宋_GB2312"/>
          <w:sz w:val="32"/>
          <w:szCs w:val="32"/>
        </w:rPr>
        <w:t>当履行或违法履行法定职责的，由所在行政执法部门根据情况给予</w:t>
      </w:r>
      <w:r>
        <w:rPr>
          <w:rFonts w:hint="eastAsia" w:ascii="仿宋_GB2312" w:eastAsia="仿宋_GB2312"/>
          <w:sz w:val="32"/>
          <w:szCs w:val="32"/>
          <w:lang w:eastAsia="zh-CN"/>
        </w:rPr>
        <w:t>相应的处理</w:t>
      </w:r>
      <w:r>
        <w:rPr>
          <w:rFonts w:hint="eastAsia" w:ascii="仿宋_GB2312" w:eastAsia="仿宋_GB2312"/>
          <w:sz w:val="32"/>
          <w:szCs w:val="32"/>
        </w:rPr>
        <w:t>；情节严重的，依法给予处分；构成犯罪的，依法追究刑事责任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olor w:val="auto"/>
          <w:sz w:val="32"/>
          <w:szCs w:val="22"/>
          <w:lang w:val="en-US" w:eastAsia="zh-CN"/>
        </w:rPr>
      </w:pPr>
      <w:r>
        <w:rPr>
          <w:rFonts w:hint="eastAsia" w:ascii="黑体" w:hAnsi="黑体" w:eastAsia="黑体" w:cs="宋体"/>
          <w:color w:val="auto"/>
          <w:kern w:val="0"/>
          <w:sz w:val="32"/>
          <w:szCs w:val="32"/>
          <w:lang w:val="en-US" w:eastAsia="zh-CN"/>
        </w:rPr>
        <w:t>第二十九条</w:t>
      </w:r>
      <w:r>
        <w:rPr>
          <w:rFonts w:hint="eastAsia" w:ascii="仿宋_GB2312" w:hAnsi="仿宋_GB2312" w:eastAsia="仿宋_GB2312"/>
          <w:b/>
          <w:bCs/>
          <w:color w:val="auto"/>
          <w:sz w:val="32"/>
          <w:lang w:val="en-US" w:eastAsia="zh-CN"/>
        </w:rPr>
        <w:t xml:space="preserve">  </w:t>
      </w:r>
      <w:r>
        <w:rPr>
          <w:rFonts w:hint="eastAsia" w:ascii="仿宋_GB2312" w:eastAsia="仿宋_GB2312"/>
          <w:sz w:val="32"/>
          <w:szCs w:val="32"/>
          <w:lang w:val="en-US" w:eastAsia="zh-CN"/>
        </w:rPr>
        <w:t>行政执法部门可以建立尽职免责制度，明确依法履行职责的评判标准，对符合条件的可以予以免责。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三十</w:t>
      </w:r>
      <w:r>
        <w:rPr>
          <w:rFonts w:hint="eastAsia" w:ascii="黑体" w:hAnsi="黑体" w:eastAsia="黑体" w:cs="宋体"/>
          <w:color w:val="auto"/>
          <w:kern w:val="0"/>
          <w:sz w:val="32"/>
          <w:szCs w:val="32"/>
        </w:rPr>
        <w:t>条</w:t>
      </w:r>
      <w:r>
        <w:rPr>
          <w:rFonts w:hint="eastAsia" w:ascii="仿宋_GB2312" w:hAnsi="仿宋_GB2312" w:eastAsia="仿宋_GB2312"/>
          <w:b w:val="0"/>
          <w:bCs w:val="0"/>
          <w:color w:val="auto"/>
          <w:sz w:val="32"/>
        </w:rPr>
        <w:t xml:space="preserve"> </w:t>
      </w:r>
      <w:r>
        <w:rPr>
          <w:rFonts w:hint="eastAsia" w:ascii="仿宋_GB2312" w:hAnsi="仿宋_GB2312" w:eastAsia="仿宋_GB2312"/>
          <w:b w:val="0"/>
          <w:bCs w:val="0"/>
          <w:color w:val="auto"/>
          <w:sz w:val="32"/>
          <w:lang w:val="en-US" w:eastAsia="zh-CN"/>
        </w:rPr>
        <w:t xml:space="preserve"> </w:t>
      </w:r>
      <w:r>
        <w:rPr>
          <w:rFonts w:hint="eastAsia" w:ascii="仿宋_GB2312" w:eastAsia="仿宋_GB2312"/>
          <w:sz w:val="32"/>
          <w:szCs w:val="32"/>
          <w:lang w:eastAsia="zh-CN"/>
        </w:rPr>
        <w:t>行政执法</w:t>
      </w:r>
      <w:r>
        <w:rPr>
          <w:rFonts w:hint="eastAsia" w:ascii="仿宋_GB2312" w:eastAsia="仿宋_GB2312"/>
          <w:sz w:val="32"/>
          <w:szCs w:val="32"/>
        </w:rPr>
        <w:t>人员依法履行职责时，有权拒绝任何单位和个人违反法定职责、法定程序或者有碍执法公正的要求</w:t>
      </w:r>
      <w:r>
        <w:rPr>
          <w:rFonts w:hint="eastAsia" w:ascii="仿宋_GB2312" w:eastAsia="仿宋_GB2312"/>
          <w:sz w:val="32"/>
          <w:szCs w:val="32"/>
          <w:lang w:eastAsia="zh-CN"/>
        </w:rPr>
        <w:t>，</w:t>
      </w:r>
      <w:r>
        <w:rPr>
          <w:rFonts w:hint="eastAsia" w:ascii="仿宋_GB2312" w:eastAsia="仿宋_GB2312"/>
          <w:sz w:val="32"/>
          <w:szCs w:val="32"/>
        </w:rPr>
        <w:t>对干预行政执法活动的情况</w:t>
      </w:r>
      <w:r>
        <w:rPr>
          <w:rFonts w:hint="eastAsia" w:ascii="仿宋_GB2312" w:eastAsia="仿宋_GB2312"/>
          <w:sz w:val="32"/>
          <w:szCs w:val="32"/>
          <w:lang w:eastAsia="zh-CN"/>
        </w:rPr>
        <w:t>应当如实</w:t>
      </w:r>
      <w:r>
        <w:rPr>
          <w:rFonts w:hint="eastAsia" w:ascii="仿宋_GB2312" w:eastAsia="仿宋_GB2312"/>
          <w:sz w:val="32"/>
          <w:szCs w:val="32"/>
        </w:rPr>
        <w:t>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三十一</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lang w:eastAsia="zh-CN"/>
        </w:rPr>
        <w:t>行政执法人员</w:t>
      </w:r>
      <w:r>
        <w:rPr>
          <w:rFonts w:hint="eastAsia" w:ascii="仿宋_GB2312" w:eastAsia="仿宋_GB2312"/>
          <w:sz w:val="32"/>
          <w:szCs w:val="32"/>
        </w:rPr>
        <w:t>因依法</w:t>
      </w:r>
      <w:r>
        <w:rPr>
          <w:rFonts w:hint="eastAsia" w:ascii="仿宋_GB2312" w:eastAsia="仿宋_GB2312"/>
          <w:sz w:val="32"/>
          <w:szCs w:val="32"/>
          <w:lang w:val="en-US" w:eastAsia="zh-CN"/>
        </w:rPr>
        <w:t>履行职责</w:t>
      </w:r>
      <w:r>
        <w:rPr>
          <w:rFonts w:hint="eastAsia" w:ascii="仿宋_GB2312" w:eastAsia="仿宋_GB2312"/>
          <w:sz w:val="32"/>
          <w:szCs w:val="32"/>
        </w:rPr>
        <w:t>遭受不实举报、诬告以及诽谤、侮辱的，</w:t>
      </w:r>
      <w:r>
        <w:rPr>
          <w:rFonts w:hint="eastAsia" w:ascii="仿宋_GB2312" w:eastAsia="仿宋_GB2312"/>
          <w:sz w:val="32"/>
          <w:szCs w:val="32"/>
          <w:lang w:eastAsia="zh-CN"/>
        </w:rPr>
        <w:t>行政执法部门</w:t>
      </w:r>
      <w:r>
        <w:rPr>
          <w:rFonts w:hint="eastAsia" w:ascii="仿宋_GB2312" w:eastAsia="仿宋_GB2312"/>
          <w:sz w:val="32"/>
          <w:szCs w:val="32"/>
        </w:rPr>
        <w:t>应当及时澄清事实，消除不良影响，维护其合法权益。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  则</w:t>
      </w:r>
    </w:p>
    <w:p>
      <w:pPr>
        <w:pStyle w:val="2"/>
        <w:numPr>
          <w:ilvl w:val="0"/>
          <w:numId w:val="0"/>
        </w:num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ascii="黑体" w:hAnsi="黑体" w:eastAsia="黑体" w:cs="宋体"/>
          <w:color w:val="auto"/>
          <w:kern w:val="0"/>
          <w:sz w:val="32"/>
          <w:szCs w:val="32"/>
        </w:rPr>
        <w:t>第</w:t>
      </w:r>
      <w:r>
        <w:rPr>
          <w:rFonts w:hint="eastAsia" w:ascii="黑体" w:hAnsi="黑体" w:eastAsia="黑体" w:cs="宋体"/>
          <w:color w:val="auto"/>
          <w:kern w:val="0"/>
          <w:sz w:val="32"/>
          <w:szCs w:val="32"/>
          <w:lang w:val="en-US" w:eastAsia="zh-CN"/>
        </w:rPr>
        <w:t>三十二</w:t>
      </w:r>
      <w:r>
        <w:rPr>
          <w:rFonts w:hint="eastAsia" w:ascii="黑体" w:hAnsi="黑体" w:eastAsia="黑体" w:cs="宋体"/>
          <w:color w:val="auto"/>
          <w:kern w:val="0"/>
          <w:sz w:val="32"/>
          <w:szCs w:val="32"/>
          <w:lang w:eastAsia="zh-CN"/>
        </w:rPr>
        <w:t xml:space="preserve">条 </w:t>
      </w:r>
      <w:r>
        <w:rPr>
          <w:rFonts w:hint="eastAsia" w:ascii="黑体" w:hAnsi="黑体" w:eastAsia="黑体" w:cs="宋体"/>
          <w:color w:val="auto"/>
          <w:kern w:val="0"/>
          <w:sz w:val="32"/>
          <w:szCs w:val="32"/>
          <w:lang w:val="en-US" w:eastAsia="zh-CN"/>
        </w:rPr>
        <w:t xml:space="preserve"> </w:t>
      </w:r>
      <w:r>
        <w:rPr>
          <w:rFonts w:hint="eastAsia" w:ascii="仿宋_GB2312" w:eastAsia="仿宋_GB2312"/>
          <w:sz w:val="32"/>
          <w:szCs w:val="32"/>
        </w:rPr>
        <w:t>本规定自</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日起施行。1999年9月5日内蒙古自治区人民政府公布的《内蒙古自治区行政执法责任制规定》（内蒙古自治区人民政府令第98号）同时废止。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p>
    <w:p>
      <w:pPr>
        <w:widowControl/>
        <w:wordWrap w:val="0"/>
        <w:spacing w:before="156" w:beforeLines="50" w:line="20" w:lineRule="exact"/>
        <w:ind w:right="1123"/>
        <w:rPr>
          <w:rFonts w:hint="eastAsia"/>
          <w:kern w:val="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55563"/>
    <w:multiLevelType w:val="singleLevel"/>
    <w:tmpl w:val="6845556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94D50E5"/>
    <w:rsid w:val="0AB9646E"/>
    <w:rsid w:val="0B0912D7"/>
    <w:rsid w:val="1340757C"/>
    <w:rsid w:val="152D2DCA"/>
    <w:rsid w:val="1DEC284C"/>
    <w:rsid w:val="1E6523AC"/>
    <w:rsid w:val="22440422"/>
    <w:rsid w:val="2C0F1F40"/>
    <w:rsid w:val="31A15F24"/>
    <w:rsid w:val="395347B5"/>
    <w:rsid w:val="39A232A0"/>
    <w:rsid w:val="39E745AA"/>
    <w:rsid w:val="3B5A6BBB"/>
    <w:rsid w:val="3EDA13A6"/>
    <w:rsid w:val="42931553"/>
    <w:rsid w:val="42F058B7"/>
    <w:rsid w:val="436109F6"/>
    <w:rsid w:val="441A38D4"/>
    <w:rsid w:val="4BC77339"/>
    <w:rsid w:val="4C9236C5"/>
    <w:rsid w:val="4E5C4A66"/>
    <w:rsid w:val="505C172E"/>
    <w:rsid w:val="52F46F0B"/>
    <w:rsid w:val="53D8014D"/>
    <w:rsid w:val="55E064E0"/>
    <w:rsid w:val="572C6D10"/>
    <w:rsid w:val="5DC34279"/>
    <w:rsid w:val="5FDA1F7A"/>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szCs w:val="22"/>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3</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EC01347C2408475D8827977C95C660DE</vt:lpwstr>
  </property>
</Properties>
</file>