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内蒙古自治区《野生药材资源保护管理条例》实施细则</w:t>
      </w:r>
    </w:p>
    <w:p>
      <w:pPr>
        <w:ind w:firstLine="640" w:firstLineChars="200"/>
        <w:rPr>
          <w:rFonts w:hint="eastAsia" w:ascii="楷体" w:hAnsi="楷体" w:eastAsia="楷体" w:cs="楷体"/>
          <w:bCs/>
          <w:sz w:val="44"/>
          <w:szCs w:val="44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1989年4月5日</w:t>
      </w:r>
      <w:r>
        <w:rPr>
          <w:rFonts w:hint="eastAsia" w:ascii="楷体" w:hAnsi="楷体" w:eastAsia="楷体" w:cs="楷体"/>
          <w:bCs/>
          <w:sz w:val="32"/>
          <w:szCs w:val="32"/>
        </w:rPr>
        <w:t>内蒙古自治区人民政府令第４号发布 根据1998年8月12日《内蒙古自治区人民政府关于修改&lt;内蒙古自治区城市私有房屋管理条例实施细则&gt;等规章的决定》第一次修正 根据2010年11月26日《内蒙古自治区人民政府关于修改部分规章的决定》第二次修正）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为据国务院《野生药材资源保护管理条例》第二十四条规定，结合我区实际，特制定本实施细则。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>　凡在内蒙古自治区境内采猎、经营野生药材的单位和个人，都必须遵守本实施细则之各项规定。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>　自治区对野生药材资源的管理实行保护、采猎、繁育相结合的原则，并积极创造条件开展人工种养。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>　自治区重点保护的野生药材物种，除国家规定外，特增加以下几种：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（一）二级保护的野生植物药材：麻黄草、银柴胡。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（二）三级保护的野生植物药材：柴胡、桔梗、赤芍、毛知母、白鲜皮、刺猬。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>　国家和自治区规定保护的野生药材，由各级医药（药材）主管部门实行统一收购、统一经营、统一管理。国家和自治区规定保护管理的野生药材，运往区外，必须持有自治区医药（药材）管理部门签发的运输证明方可发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>　采猎、收购二、三级保护野生药材，必须持县以上医药（药材）主管部门会同草原、林业等主管部门核发的采药证。采猎时，需要进行采伐或狩猎的，还须持有关部门核发的采伐证或狩猎证。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>　采猎、收购二、三级保护野生药材，必须严格执行自治区各级医药（药材）主管部门会同草原、林业等主管部门下达的计划。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>　在禁止采猎区和禁止采猎期内，不得采猎任何级别的野生动植物药材。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采猎二、三级保护野生动植物药材，禁止使用毒、炸或其他破坏生态平衡等采猎方法和工具。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>　在草原上采挖野生植物药材所造成的坑槽，采挖单位和个人必须负责填平。因采挖野生植物药材影响或破坏草原植被的，应按有关规定缴纳草原养护费。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>　建立野生药材资源繁育保护区。保护区的品种、地点、面积，由自治区医药（药材）主管部门核审，并征得草原、林业等有关部门同意，报旗县以上人民政府批准。严禁在保护区内实施清林、开荒等其它破坏野生药材资源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>　自治区以外的单位和个人，禁止在自治区境内采猎和收购野生药材。各级医药（药材）主管部门，发放采药证的对象，应限于野生药材产地的农牧民，并优先照顾贫困户。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>　禁止一级保护野生药材出口。二、三级保护野生药材实行限量出口。需要出口时必须按照有关规定严格履行审批手续，出口数量由自治区医药（药材）主管部门会同自治区对外经济贸易主管部门协商确定。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>　二、三级保护野生药材属于国家管理的，由自治区医药（药材）主管部门统一管理经营。其余品种由产地旗县医药（药材）主管部门按计划收购。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>　对违反本实施细则的单位和个人，各级医药（药材）主管部门有权制止。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>　违反本实施细则有关规定的，依照《野生药材资源保护管理条例》予以处罚。给予罚款处罚的，罚款数额不得超过5000元。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>　违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反本实施细则第十二条规定，不听劝阻造成损失的，按其经营的野生药材价值予以赔偿。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　</w:t>
      </w:r>
      <w:r>
        <w:rPr>
          <w:rFonts w:hint="eastAsia" w:ascii="仿宋_GB2312" w:eastAsia="仿宋_GB2312"/>
          <w:sz w:val="32"/>
          <w:szCs w:val="32"/>
        </w:rPr>
        <w:t>本实施细则自发布之日起施行。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内蒙古自治区人民政府发布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内蒙古自治区人民政府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YTQyMWJmNWI2NTMxNWNkMjZlZjc5YjQxNzg3NTIifQ=="/>
  </w:docVars>
  <w:rsids>
    <w:rsidRoot w:val="00172A27"/>
    <w:rsid w:val="019E71BD"/>
    <w:rsid w:val="04B679C3"/>
    <w:rsid w:val="05624B56"/>
    <w:rsid w:val="080F63D8"/>
    <w:rsid w:val="09341458"/>
    <w:rsid w:val="0B0912D7"/>
    <w:rsid w:val="152D2DCA"/>
    <w:rsid w:val="1DEC284C"/>
    <w:rsid w:val="1E6523AC"/>
    <w:rsid w:val="22440422"/>
    <w:rsid w:val="2C0F1F40"/>
    <w:rsid w:val="31A15F24"/>
    <w:rsid w:val="36BE32A9"/>
    <w:rsid w:val="395347B5"/>
    <w:rsid w:val="39A232A0"/>
    <w:rsid w:val="39E745AA"/>
    <w:rsid w:val="3B5A6BBB"/>
    <w:rsid w:val="3B99538D"/>
    <w:rsid w:val="3EDA13A6"/>
    <w:rsid w:val="42F058B7"/>
    <w:rsid w:val="436109F6"/>
    <w:rsid w:val="43C1291A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4D96029"/>
    <w:rsid w:val="665233C1"/>
    <w:rsid w:val="6AD9688B"/>
    <w:rsid w:val="6D0E3F22"/>
    <w:rsid w:val="6EB5267B"/>
    <w:rsid w:val="748479A8"/>
    <w:rsid w:val="766F2C9E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1261</Words>
  <Characters>1276</Characters>
  <Lines>1</Lines>
  <Paragraphs>1</Paragraphs>
  <TotalTime>12</TotalTime>
  <ScaleCrop>false</ScaleCrop>
  <LinksUpToDate>false</LinksUpToDate>
  <CharactersWithSpaces>1296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喜旧</cp:lastModifiedBy>
  <cp:lastPrinted>2021-10-26T03:30:00Z</cp:lastPrinted>
  <dcterms:modified xsi:type="dcterms:W3CDTF">2022-09-01T07:51:24Z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9384A522E49D47EB9EE5CE86AEDCA3B9</vt:lpwstr>
  </property>
</Properties>
</file>