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主送单位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ascii="方正小标宋简体" w:hAnsi="宋体" w:eastAsia="方正小标宋简体"/>
          <w:sz w:val="44"/>
          <w:szCs w:val="44"/>
        </w:rPr>
      </w:pPr>
      <w:r>
        <w:rPr>
          <w:rFonts w:ascii="方正小标宋简体" w:hAnsi="宋体" w:eastAsia="方正小标宋简体"/>
          <w:sz w:val="44"/>
          <w:szCs w:val="44"/>
        </w:rPr>
        <w:t>内蒙古自治区人民政府关于《鄂尔多斯市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ascii="方正小标宋简体" w:hAnsi="宋体" w:eastAsia="方正小标宋简体"/>
          <w:sz w:val="44"/>
          <w:szCs w:val="44"/>
        </w:rPr>
      </w:pPr>
      <w:r>
        <w:rPr>
          <w:rFonts w:ascii="方正小标宋简体" w:hAnsi="宋体" w:eastAsia="方正小标宋简体"/>
          <w:sz w:val="44"/>
          <w:szCs w:val="44"/>
        </w:rPr>
        <w:t>国土空间总体规划（2021</w:t>
      </w:r>
      <w:r>
        <w:rPr>
          <w:rFonts w:hint="eastAsia" w:ascii="方正小标宋简体" w:hAnsi="宋体" w:eastAsia="方正小标宋简体"/>
          <w:sz w:val="44"/>
          <w:szCs w:val="44"/>
        </w:rPr>
        <w:t>—</w:t>
      </w:r>
      <w:r>
        <w:rPr>
          <w:rFonts w:ascii="方正小标宋简体" w:hAnsi="宋体" w:eastAsia="方正小标宋简体"/>
          <w:sz w:val="44"/>
          <w:szCs w:val="44"/>
        </w:rPr>
        <w:t>2035年）》的批复</w:t>
      </w:r>
    </w:p>
    <w:p>
      <w:pPr>
        <w:pStyle w:val="2"/>
      </w:pPr>
    </w:p>
    <w:p>
      <w:pPr>
        <w:pStyle w:val="2"/>
      </w:pPr>
      <w:r>
        <w:rPr>
          <w:rFonts w:hint="eastAsia" w:ascii="仿宋_GB2312" w:eastAsia="仿宋_GB2312"/>
          <w:sz w:val="32"/>
          <w:szCs w:val="32"/>
        </w:rPr>
        <w:t>内政字〔</w:t>
      </w:r>
      <w:r>
        <w:rPr>
          <w:rFonts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57</w:t>
      </w:r>
      <w:r>
        <w:rPr>
          <w:rFonts w:hint="eastAsia" w:ascii="仿宋_GB2312" w:eastAsia="仿宋_GB2312"/>
          <w:sz w:val="32"/>
          <w:szCs w:val="32"/>
        </w:rPr>
        <w:t>号</w:t>
      </w:r>
    </w:p>
    <w:p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</w:p>
    <w:p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bookmarkStart w:id="1" w:name="_GoBack"/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鄂尔多斯市人民政府：</w:t>
      </w:r>
    </w:p>
    <w:p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你市《关于审批〈鄂尔多斯市国土空间总体规划（2021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</w:rPr>
        <w:t>—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2035年）的请示》（鄂府字〔2023〕18号）收悉。现批复如下：</w:t>
      </w:r>
    </w:p>
    <w:p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一、原则同意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  <w:lang w:eastAsia="zh-CN"/>
        </w:rPr>
        <w:t>自治区有关部门联合审查通过的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《鄂尔多斯市国土空间总体规划（2021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</w:rPr>
        <w:t>—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2035年）》（以下简称《规划》）。《规划》是鄂尔多斯市空间发展的指南、可持续发展的空间蓝图，是</w:t>
      </w:r>
      <w:r>
        <w:rPr>
          <w:rFonts w:ascii="Times New Roman" w:hAnsi="Times New Roman" w:eastAsia="仿宋_GB2312" w:cs="Times New Roman"/>
          <w:spacing w:val="0"/>
          <w:sz w:val="32"/>
          <w:szCs w:val="32"/>
          <w:shd w:val="clear" w:color="auto" w:fill="FFFFFF"/>
        </w:rPr>
        <w:t>各类开发保护建设活动</w:t>
      </w:r>
      <w:r>
        <w:rPr>
          <w:rFonts w:ascii="Times New Roman" w:hAnsi="Times New Roman" w:eastAsia="仿宋_GB2312" w:cs="Times New Roman"/>
          <w:spacing w:val="-6"/>
          <w:sz w:val="32"/>
          <w:szCs w:val="32"/>
          <w:shd w:val="clear" w:color="auto" w:fill="FFFFFF"/>
        </w:rPr>
        <w:t>的基本依据，</w:t>
      </w:r>
      <w:r>
        <w:rPr>
          <w:rFonts w:hint="eastAsia" w:ascii="Times New Roman" w:hAnsi="Times New Roman" w:eastAsia="仿宋_GB2312" w:cs="Times New Roman"/>
          <w:spacing w:val="-6"/>
          <w:sz w:val="32"/>
          <w:szCs w:val="32"/>
          <w:shd w:val="clear" w:color="auto" w:fill="FFFFFF"/>
          <w:lang w:eastAsia="zh-CN"/>
        </w:rPr>
        <w:t>要</w:t>
      </w:r>
      <w:r>
        <w:rPr>
          <w:rFonts w:ascii="Times New Roman" w:hAnsi="Times New Roman" w:eastAsia="仿宋_GB2312" w:cs="Times New Roman"/>
          <w:spacing w:val="-6"/>
          <w:sz w:val="32"/>
          <w:szCs w:val="32"/>
          <w:shd w:val="clear" w:color="auto" w:fill="FFFFFF"/>
        </w:rPr>
        <w:t>认真组织实施。《规划》</w:t>
      </w:r>
      <w:r>
        <w:rPr>
          <w:rFonts w:ascii="Times New Roman" w:hAnsi="Times New Roman" w:eastAsia="仿宋_GB2312" w:cs="Times New Roman"/>
          <w:color w:val="000000"/>
          <w:spacing w:val="-6"/>
          <w:sz w:val="32"/>
          <w:szCs w:val="32"/>
          <w:shd w:val="clear" w:color="auto" w:fill="FFFFFF"/>
        </w:rPr>
        <w:t>实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施要坚持以习近平新时代中国特色社会主义思想为指导，全面贯彻落实党的二十大精神，深入贯彻习近平总书记对内蒙古的重要指示精神，认真落实自治区党委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CN"/>
        </w:rPr>
        <w:t>和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政府各项决策部署，完整、准确、全面贯彻新发展理念，坚持以人民为中心，统筹发展和安全，促进人与自然和谐共生，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CN"/>
        </w:rPr>
        <w:t>牢牢把握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铸牢中华民族共同体意识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CN"/>
        </w:rPr>
        <w:t>工作主线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高质量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建设现代煤化工示范区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、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国家重要能源和战略资源基地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，将鄂尔多斯市建设成为自治区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重要经济增长极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二、筑牢安全发展的空间基础。到2035年，鄂尔多斯市耕地保有量不低于876.17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20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万亩，其中永久基本农田保护面积不低于642.7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650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万亩；生态保护红线面积不低于2.3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385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万平方千米；城镇开发边界扩展倍数控制在基于2020年城镇建设用地规模的1.3115倍以内；用水总量不超过自治区下达指标；基本草原面积不低于5800.00万亩。明确自然灾害风险重点防控区域，划定洪涝等风险控制线，落实战略性矿产资源、历史文化保护等安全保障空间，全面锚固高质量发展的空间底线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三、构建支撑新发展格局的国土空间体系。深入实施区域协调发展战略、区域重大战略、主体功能区战略、新型城镇化战略、乡村振兴战略，促进形成主体功能明显、优势互补、高质量发展的国土空间开发保护新格局。强化呼包鄂榆城市群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</w:rPr>
        <w:t>、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呼包鄂乌一体化发展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重要节点城市作用，协同推进黄河流域生态保护和高质量发展，坚持以生态优先、绿色发展为导向，服务构建新发展格局。锚定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</w:rPr>
        <w:t>“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闯新路、进中游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</w:rPr>
        <w:t>”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目标，对照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</w:rPr>
        <w:t>“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七个作模范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</w:rPr>
        <w:t>”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要求，为完成好</w:t>
      </w:r>
      <w:r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习近平总书记交给内蒙古的五大任务和全方位建设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“</w:t>
      </w:r>
      <w:r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模范自治区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”</w:t>
      </w:r>
      <w:r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两件大事做出鄂尔多斯贡献。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ascii="Times New Roman" w:hAnsi="Times New Roman" w:eastAsia="仿宋_GB2312" w:cs="Times New Roman"/>
          <w:b/>
          <w:bCs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四、系统优化国土空间开发保护格局。发挥区域比较优势，优化主体功能定位，细化主体功能区划分，完善差别化支持政策。</w:t>
      </w:r>
      <w:r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优化沿黄干流平原农牧区和鄂尔多斯草原畜牧区农牧业空间布局，发挥农牧资源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优势，支持符合条件的地区开展盐碱地综合利用，严格保护耕地和永久基本农田，</w:t>
      </w:r>
      <w:r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保障粮食和重要农畜产品安全供给。加强库布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eastAsia="zh-CN"/>
        </w:rPr>
        <w:t>其</w:t>
      </w:r>
      <w:r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沙漠与毛乌素沙地生态建设，强化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基本草原保护</w:t>
      </w:r>
      <w:r>
        <w:rPr>
          <w:rFonts w:ascii="Times New Roman" w:hAnsi="Times New Roman" w:eastAsia="仿宋_GB2312" w:cs="Times New Roman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协同推进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“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三北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”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防护林体系建设，实施生态保护修复重大工程，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加强历史遗留废弃矿山治理，</w:t>
      </w:r>
      <w:r>
        <w:rPr>
          <w:rFonts w:hint="eastAsia" w:ascii="仿宋_GB2312" w:hAnsi="Times New Roman" w:eastAsia="仿宋_GB2312" w:cs="Times New Roman"/>
          <w:sz w:val="32"/>
          <w:szCs w:val="32"/>
          <w:shd w:val="clear" w:color="auto" w:fill="FFFFFF"/>
          <w:lang w:eastAsia="zh-CN"/>
        </w:rPr>
        <w:t>全面提升</w:t>
      </w:r>
      <w:r>
        <w:rPr>
          <w:rFonts w:ascii="Times New Roman" w:hAnsi="Times New Roman" w:eastAsia="仿宋_GB2312"/>
          <w:kern w:val="0"/>
          <w:sz w:val="32"/>
          <w:szCs w:val="32"/>
          <w:shd w:val="clear" w:color="auto" w:fill="FFFFFF"/>
        </w:rPr>
        <w:t>生态环境稳定性</w:t>
      </w:r>
      <w:r>
        <w:rPr>
          <w:rFonts w:hint="eastAsia" w:ascii="Times New Roman" w:hAnsi="Times New Roman" w:eastAsia="仿宋_GB2312"/>
          <w:kern w:val="0"/>
          <w:sz w:val="32"/>
          <w:szCs w:val="32"/>
          <w:shd w:val="clear" w:color="auto" w:fill="FFFFFF"/>
          <w:lang w:eastAsia="zh-CN"/>
        </w:rPr>
        <w:t>，增强</w:t>
      </w:r>
      <w:r>
        <w:rPr>
          <w:rFonts w:ascii="Times New Roman" w:hAnsi="Times New Roman" w:eastAsia="仿宋_GB2312"/>
          <w:kern w:val="0"/>
          <w:sz w:val="32"/>
          <w:szCs w:val="32"/>
          <w:shd w:val="clear" w:color="auto" w:fill="FFFFFF"/>
        </w:rPr>
        <w:t>生态系统</w:t>
      </w: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t>服务功能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。引导各类开发区功能复合和节约集约用地，完善城市基础设施和公共服务设施，促进城镇空间高质量发展。优化产业空间布局，为提升传统能源供给保障能力，加快规划建设大型风光电基地，培育发展先进制造业集群提供空间保障。优化农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CN"/>
        </w:rPr>
        <w:t>村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牧区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CN"/>
        </w:rPr>
        <w:t>嘎查村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布局，促进城乡空间功能</w:t>
      </w:r>
      <w:r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融合，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完善城乡生活圈，提升城乡人居环境品质。强化文化遗产与自然遗产整体保护和系统活化利用，健全文化遗产与自然遗产空间保护机制，构建文化资源、自然资源、景观资源整体保护的空间体系，把生态效益更好转化为社会效益、经济效益，建设生态宜居现代化公园城市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五、维护规划严肃性权威性。《规划》是对鄂尔多斯市国土空间作出的全局安排，是市域国土空间保护、开发、利用、修复的政策和总纲，必须严格执行，任何部门和个人不得随意修改、违规变更。按照定期体检和五年一评估的要求，健全各级各类国土空间规划实施监测评估预警机制，将规划评估结果作为规划实施监督考核的重要依据。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  <w:lang w:eastAsia="zh-CN"/>
        </w:rPr>
        <w:t>在符合“三区三线”管控要求的前提下，严格管理《规划》重点项目。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建立健全规划监督、执法、问责联动机制，实施规划全生命周期管理。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六、做好规划实施保障。鄂尔多斯市人民政府要加强组织领导，明确责任分工，健全工作机制，完善配套政策措施。做好《规划》印发和公开，强化社会监督。组织完成各级国土空间总体规划、详细规划、相关专项规划编制工作，加快形成统一的国土空间规划体系。强化对水利、交通、能源、农业、信息、市政等基础设施以及公共服务设施、军事设施、生态环境保护、文物保护、林业草原等专项规划的指导约束，在国土空间规划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</w:rPr>
        <w:t>“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一张图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</w:rPr>
        <w:t>”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上协调解决矛盾问题，合理优化空间布局。建立健全市、旗（区）国土空间规划委员会制度，发挥对国土空间规划编制实施管理的统筹协调作用。按照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</w:rPr>
        <w:t>“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统一底图、统一标准、统一规划、统一平台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</w:rPr>
        <w:t>”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的要求，完善国土空间规划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</w:rPr>
        <w:t>“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一张图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</w:rPr>
        <w:t>”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系统和国土空间基础信息平台，建设国土空间规划实施监测网络，提高空间治理数字化水平。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  <w:lang w:eastAsia="zh-CN"/>
        </w:rPr>
        <w:t>自治区有关部门要根据职责分工，密切协调配合，共同做好指导、监督和评估工作，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坚决贯彻党中央、国务院关于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</w:rPr>
        <w:t>“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多规合一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</w:rPr>
        <w:t>”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改革的决策部署，不在国土空间规划体系之外另设其他空间规划。《规划》实施中的重大事项要及时请示报告。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</w:rPr>
      </w:pPr>
    </w:p>
    <w:p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</w:rPr>
      </w:pPr>
    </w:p>
    <w:p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</w:rPr>
        <w:t xml:space="preserve">                             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2024年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25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日</w:t>
      </w:r>
    </w:p>
    <w:p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（此件公开发布）</w:t>
      </w:r>
    </w:p>
    <w:p>
      <w:pPr>
        <w:spacing w:line="600" w:lineRule="exact"/>
        <w:ind w:left="1478" w:leftChars="304" w:hanging="840" w:hangingChars="300"/>
        <w:rPr>
          <w:rFonts w:hAnsi="黑体" w:eastAsia="黑体"/>
          <w:color w:val="000000"/>
          <w:sz w:val="28"/>
          <w:szCs w:val="28"/>
          <w:shd w:val="clear" w:color="auto" w:fill="FFFFFF"/>
        </w:rPr>
      </w:pPr>
    </w:p>
    <w:bookmarkEnd w:id="1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1119" w:leftChars="133" w:right="210" w:rightChars="100" w:hanging="840" w:hangingChars="300"/>
        <w:jc w:val="left"/>
        <w:textAlignment w:val="auto"/>
        <w:rPr>
          <w:rFonts w:hint="eastAsia" w:ascii="仿宋_GB2312" w:hAnsi="宋体" w:eastAsia="仿宋_GB2312" w:cs="Arial"/>
          <w:kern w:val="0"/>
          <w:sz w:val="28"/>
        </w:rPr>
      </w:pPr>
      <w:r>
        <w:rPr>
          <w:rFonts w:hint="eastAsia" w:ascii="仿宋_GB2312" w:eastAsia="仿宋_GB2312"/>
          <w:sz w:val="28"/>
          <w:szCs w:val="28"/>
        </w:rPr>
        <w:t>抄送：</w:t>
      </w:r>
      <w:r>
        <w:rPr>
          <w:rFonts w:hint="eastAsia" w:ascii="仿宋_GB2312" w:hAnsi="宋体" w:eastAsia="仿宋_GB2312" w:cs="Arial"/>
          <w:spacing w:val="-6"/>
          <w:kern w:val="0"/>
          <w:sz w:val="28"/>
        </w:rPr>
        <w:t>各盟行政公署、市人民政府，自治区各委、办、</w:t>
      </w:r>
      <w:r>
        <w:rPr>
          <w:rFonts w:hint="eastAsia" w:ascii="仿宋_GB2312" w:hAnsi="宋体" w:eastAsia="仿宋_GB2312" w:cs="Arial"/>
          <w:kern w:val="0"/>
          <w:sz w:val="28"/>
        </w:rPr>
        <w:t>厅、局，各大企业、事业单位。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210" w:rightChars="100" w:firstLine="1120" w:firstLineChars="400"/>
        <w:jc w:val="left"/>
        <w:textAlignment w:val="auto"/>
        <w:rPr>
          <w:rFonts w:hint="eastAsia" w:ascii="仿宋_GB2312" w:hAnsi="宋体" w:eastAsia="仿宋_GB2312" w:cs="Arial"/>
          <w:kern w:val="0"/>
          <w:sz w:val="28"/>
        </w:rPr>
      </w:pPr>
      <w:r>
        <w:rPr>
          <w:rFonts w:hint="eastAsia" w:ascii="仿宋_GB2312" w:hAnsi="宋体" w:eastAsia="仿宋_GB2312" w:cs="Arial"/>
          <w:kern w:val="0"/>
          <w:sz w:val="28"/>
        </w:rPr>
        <w:t>自治区党委各部门，内蒙古军区，武警内蒙古总队。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1117" w:leftChars="532" w:right="210" w:rightChars="100" w:firstLine="0" w:firstLineChars="0"/>
        <w:jc w:val="left"/>
        <w:textAlignment w:val="auto"/>
        <w:rPr>
          <w:rFonts w:hint="eastAsia"/>
        </w:rPr>
      </w:pPr>
      <w:r>
        <w:rPr>
          <w:rFonts w:hint="eastAsia" w:ascii="仿宋_GB2312" w:hAnsi="宋体" w:eastAsia="仿宋_GB2312" w:cs="Arial"/>
          <w:spacing w:val="6"/>
          <w:kern w:val="0"/>
          <w:sz w:val="28"/>
        </w:rPr>
        <w:t>自治区人大常委会办公厅、政协办公厅，自治区监委，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自治区高级人民法院，检察院。</w:t>
      </w:r>
    </w:p>
    <w:sectPr>
      <w:headerReference r:id="rId3" w:type="first"/>
      <w:footerReference r:id="rId6" w:type="first"/>
      <w:footerReference r:id="rId4" w:type="default"/>
      <w:footerReference r:id="rId5" w:type="even"/>
      <w:pgSz w:w="11906" w:h="16838"/>
      <w:pgMar w:top="2098" w:right="1474" w:bottom="1701" w:left="1474" w:header="851" w:footer="1417" w:gutter="0"/>
      <w:paperSrc/>
      <w:pgNumType w:fmt="numberInDash"/>
      <w:cols w:space="72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revisionView w:markup="0"/>
  <w:documentProtection w:edit="trackedChanges" w:enforcement="0"/>
  <w:defaultTabStop w:val="420"/>
  <w:hyphenationZone w:val="36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D42B92"/>
    <w:rsid w:val="00057363"/>
    <w:rsid w:val="001B7709"/>
    <w:rsid w:val="00302982"/>
    <w:rsid w:val="00323128"/>
    <w:rsid w:val="00337358"/>
    <w:rsid w:val="00351DB4"/>
    <w:rsid w:val="00444154"/>
    <w:rsid w:val="00483E09"/>
    <w:rsid w:val="004B2561"/>
    <w:rsid w:val="006048D6"/>
    <w:rsid w:val="006114C2"/>
    <w:rsid w:val="00755D27"/>
    <w:rsid w:val="00825CE1"/>
    <w:rsid w:val="008408A0"/>
    <w:rsid w:val="00861E84"/>
    <w:rsid w:val="008E482C"/>
    <w:rsid w:val="00AC3BB4"/>
    <w:rsid w:val="00B32830"/>
    <w:rsid w:val="00B33ED2"/>
    <w:rsid w:val="00B52F22"/>
    <w:rsid w:val="00B558E6"/>
    <w:rsid w:val="00B8542C"/>
    <w:rsid w:val="00C809B3"/>
    <w:rsid w:val="00CB0B2B"/>
    <w:rsid w:val="00CC1415"/>
    <w:rsid w:val="00D3579F"/>
    <w:rsid w:val="00DD4FCD"/>
    <w:rsid w:val="00DD700A"/>
    <w:rsid w:val="00DF62D9"/>
    <w:rsid w:val="00E751C2"/>
    <w:rsid w:val="00F71128"/>
    <w:rsid w:val="00F94438"/>
    <w:rsid w:val="068C2C8B"/>
    <w:rsid w:val="0D1C0263"/>
    <w:rsid w:val="113277F2"/>
    <w:rsid w:val="1BF4474B"/>
    <w:rsid w:val="1F490EA3"/>
    <w:rsid w:val="217D23BA"/>
    <w:rsid w:val="24596568"/>
    <w:rsid w:val="27355263"/>
    <w:rsid w:val="274255D2"/>
    <w:rsid w:val="27E04077"/>
    <w:rsid w:val="29255FCE"/>
    <w:rsid w:val="29314D77"/>
    <w:rsid w:val="2CAA501A"/>
    <w:rsid w:val="357C39EF"/>
    <w:rsid w:val="36193767"/>
    <w:rsid w:val="3E8003A9"/>
    <w:rsid w:val="3F68CA71"/>
    <w:rsid w:val="43125C37"/>
    <w:rsid w:val="43CE25A7"/>
    <w:rsid w:val="49CD3B4E"/>
    <w:rsid w:val="4BFF4DD8"/>
    <w:rsid w:val="4FD33F1F"/>
    <w:rsid w:val="50D42B92"/>
    <w:rsid w:val="53BF6FD8"/>
    <w:rsid w:val="56FA7FAE"/>
    <w:rsid w:val="5B3F6767"/>
    <w:rsid w:val="5C115E30"/>
    <w:rsid w:val="5C2DDA62"/>
    <w:rsid w:val="5F5D51EF"/>
    <w:rsid w:val="5F5EF8B7"/>
    <w:rsid w:val="5FC47C57"/>
    <w:rsid w:val="5FE778E5"/>
    <w:rsid w:val="604307FB"/>
    <w:rsid w:val="612A5090"/>
    <w:rsid w:val="67C742AE"/>
    <w:rsid w:val="68C13D1E"/>
    <w:rsid w:val="69AA7AA3"/>
    <w:rsid w:val="6ADE316A"/>
    <w:rsid w:val="6FDDEA29"/>
    <w:rsid w:val="73FE905B"/>
    <w:rsid w:val="76167F2F"/>
    <w:rsid w:val="76240541"/>
    <w:rsid w:val="7C7734A3"/>
    <w:rsid w:val="7D1850A2"/>
    <w:rsid w:val="7DFF85D2"/>
    <w:rsid w:val="7F2CE378"/>
    <w:rsid w:val="7FEF6DEA"/>
    <w:rsid w:val="977FFE44"/>
    <w:rsid w:val="9BF94031"/>
    <w:rsid w:val="ABFFF11A"/>
    <w:rsid w:val="B9F5E62E"/>
    <w:rsid w:val="D53FBFF4"/>
    <w:rsid w:val="DBF3758E"/>
    <w:rsid w:val="EDFC2D48"/>
    <w:rsid w:val="EFFC4111"/>
    <w:rsid w:val="F64629A3"/>
    <w:rsid w:val="F7CB4908"/>
    <w:rsid w:val="FB5A6F46"/>
    <w:rsid w:val="FE7952D2"/>
    <w:rsid w:val="FEF9C60F"/>
    <w:rsid w:val="FFFD76F8"/>
    <w:rsid w:val="FFFF062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iPriority="99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8"/>
    <w:basedOn w:val="1"/>
    <w:next w:val="1"/>
    <w:unhideWhenUsed/>
    <w:qFormat/>
    <w:uiPriority w:val="99"/>
    <w:pPr>
      <w:ind w:left="1400" w:leftChars="1400"/>
    </w:pPr>
    <w:rPr>
      <w:rFonts w:ascii="Calibri" w:hAnsi="Calibri" w:eastAsia="宋体" w:cs="Times New Roman"/>
      <w:szCs w:val="24"/>
    </w:rPr>
  </w:style>
  <w:style w:type="paragraph" w:styleId="3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uppressAutoHyphens/>
      <w:bidi w:val="0"/>
    </w:pPr>
    <w:rPr>
      <w:rFonts w:ascii="Calibri" w:hAnsi="Calibri" w:eastAsia="宋体" w:cs="Times New Roman"/>
      <w:color w:val="auto"/>
      <w:sz w:val="24"/>
      <w:szCs w:val="24"/>
    </w:rPr>
  </w:style>
  <w:style w:type="table" w:styleId="7">
    <w:name w:val="Table Grid"/>
    <w:basedOn w:val="6"/>
    <w:uiPriority w:val="0"/>
    <w:pPr>
      <w:widowControl w:val="0"/>
      <w:jc w:val="both"/>
    </w:pPr>
    <w:tblPr>
      <w:tblStyle w:val="6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9">
    <w:name w:val="page number"/>
    <w:basedOn w:val="8"/>
    <w:uiPriority w:val="0"/>
  </w:style>
  <w:style w:type="paragraph" w:customStyle="1" w:styleId="10">
    <w:name w:val="p0"/>
    <w:basedOn w:val="1"/>
    <w:unhideWhenUsed/>
    <w:qFormat/>
    <w:uiPriority w:val="99"/>
    <w:pPr>
      <w:widowControl/>
    </w:pPr>
    <w:rPr>
      <w:rFonts w:hint="eastAsia" w:ascii="Calibri" w:hAnsi="Calibri" w:eastAsia="宋体" w:cs="Times New Roman"/>
      <w:szCs w:val="24"/>
    </w:rPr>
  </w:style>
  <w:style w:type="character" w:customStyle="1" w:styleId="11">
    <w:name w:val="页脚 Char"/>
    <w:link w:val="3"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2">
    <w:name w:val="页眉 Char"/>
    <w:link w:val="4"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soa\wdzx97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wdzx97</Template>
  <Company>Lenovo (Beijing) Limited</Company>
  <Pages>1</Pages>
  <Words>3</Words>
  <Characters>21</Characters>
  <Lines>1</Lines>
  <Paragraphs>1</Paragraphs>
  <TotalTime>2</TotalTime>
  <ScaleCrop>false</ScaleCrop>
  <LinksUpToDate>false</LinksUpToDate>
  <CharactersWithSpaces>23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2021-12-14T10:21:00Z</dcterms:created>
  <dc:creator>王蕾:打印</dc:creator>
  <cp:lastModifiedBy>哈斯高娃:返回拟稿人</cp:lastModifiedBy>
  <dcterms:modified xsi:type="dcterms:W3CDTF">2024-04-03T03:58:41Z</dcterms:modified>
  <dc:title>_x0001_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