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560" w:lineRule="exact"/>
        <w:jc w:val="both"/>
        <w:rPr>
          <w:rFonts w:hint="eastAsia" w:ascii="黑体" w:hAnsi="黑体" w:eastAsia="黑体" w:cs="Times New Roman"/>
          <w:sz w:val="32"/>
        </w:rPr>
      </w:pPr>
      <w:r>
        <w:rPr>
          <w:rFonts w:ascii="黑体" w:hAnsi="黑体" w:eastAsia="黑体" w:cs="Times New Roman"/>
          <w:sz w:val="32"/>
        </w:rPr>
        <w:t>附件2</w:t>
      </w:r>
    </w:p>
    <w:p>
      <w:pPr>
        <w:pStyle w:val="2"/>
        <w:adjustRightInd w:val="0"/>
        <w:snapToGrid w:val="0"/>
        <w:spacing w:before="0" w:beforeAutospacing="0" w:after="0" w:afterAutospacing="0" w:line="560" w:lineRule="exact"/>
        <w:jc w:val="both"/>
        <w:rPr>
          <w:rFonts w:ascii="楷体_GB2312" w:hAnsi="Times New Roman" w:eastAsia="楷体_GB2312" w:cs="Times New Roman"/>
          <w:w w:val="70"/>
          <w:sz w:val="32"/>
          <w:szCs w:val="32"/>
        </w:rPr>
      </w:pPr>
    </w:p>
    <w:p>
      <w:pPr>
        <w:pStyle w:val="2"/>
        <w:adjustRightInd w:val="0"/>
        <w:snapToGrid w:val="0"/>
        <w:spacing w:before="0" w:beforeAutospacing="0" w:after="0" w:afterAutospacing="0" w:line="440" w:lineRule="exact"/>
        <w:jc w:val="center"/>
        <w:rPr>
          <w:rFonts w:hint="eastAsia" w:ascii="方正小标宋简体" w:hAnsi="Times New Roman" w:eastAsia="方正小标宋简体" w:cs="Times New Roman"/>
          <w:spacing w:val="40"/>
          <w:sz w:val="44"/>
          <w:szCs w:val="44"/>
        </w:rPr>
      </w:pPr>
      <w:bookmarkStart w:id="0" w:name="_GoBack"/>
      <w:r>
        <w:rPr>
          <w:rFonts w:hint="eastAsia" w:ascii="方正小标宋简体" w:hAnsi="Times New Roman" w:eastAsia="方正小标宋简体" w:cs="Times New Roman"/>
          <w:spacing w:val="40"/>
          <w:sz w:val="44"/>
          <w:szCs w:val="44"/>
        </w:rPr>
        <w:t>应急响应职责清单</w:t>
      </w:r>
      <w:bookmarkEnd w:id="0"/>
    </w:p>
    <w:p>
      <w:pPr>
        <w:pStyle w:val="2"/>
        <w:adjustRightInd w:val="0"/>
        <w:snapToGrid w:val="0"/>
        <w:spacing w:before="0" w:beforeAutospacing="0" w:after="0" w:afterAutospacing="0" w:line="440" w:lineRule="exact"/>
        <w:jc w:val="center"/>
        <w:rPr>
          <w:rFonts w:ascii="方正小标宋简体" w:hAnsi="Times New Roman" w:eastAsia="方正小标宋简体" w:cs="Times New Roman"/>
          <w:sz w:val="44"/>
          <w:szCs w:val="44"/>
        </w:rPr>
      </w:pPr>
    </w:p>
    <w:tbl>
      <w:tblPr>
        <w:tblStyle w:val="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85"/>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hint="eastAsia" w:ascii="黑体" w:eastAsia="黑体" w:cs="Times New Roman"/>
              </w:rPr>
            </w:pPr>
            <w:r>
              <w:rPr>
                <w:rFonts w:hint="eastAsia" w:ascii="黑体" w:eastAsia="黑体" w:cs="Times New Roman"/>
              </w:rPr>
              <w:t>序号</w:t>
            </w:r>
          </w:p>
        </w:tc>
        <w:tc>
          <w:tcPr>
            <w:tcW w:w="1985" w:type="dxa"/>
            <w:shd w:val="clear" w:color="000000" w:fill="auto"/>
            <w:noWrap w:val="0"/>
            <w:vAlign w:val="center"/>
          </w:tcPr>
          <w:p>
            <w:pPr>
              <w:pStyle w:val="2"/>
              <w:adjustRightInd w:val="0"/>
              <w:snapToGrid w:val="0"/>
              <w:spacing w:before="0" w:beforeAutospacing="0" w:after="0" w:afterAutospacing="0" w:line="400" w:lineRule="exact"/>
              <w:jc w:val="center"/>
              <w:rPr>
                <w:rFonts w:hint="eastAsia" w:ascii="黑体" w:eastAsia="黑体" w:cs="Times New Roman"/>
              </w:rPr>
            </w:pPr>
            <w:r>
              <w:rPr>
                <w:rFonts w:hint="eastAsia" w:ascii="黑体" w:eastAsia="黑体" w:cs="Times New Roman"/>
              </w:rPr>
              <w:t>责任主体</w:t>
            </w:r>
          </w:p>
        </w:tc>
        <w:tc>
          <w:tcPr>
            <w:tcW w:w="6237" w:type="dxa"/>
            <w:shd w:val="clear" w:color="000000" w:fill="auto"/>
            <w:noWrap w:val="0"/>
            <w:vAlign w:val="center"/>
          </w:tcPr>
          <w:p>
            <w:pPr>
              <w:pStyle w:val="2"/>
              <w:adjustRightInd w:val="0"/>
              <w:snapToGrid w:val="0"/>
              <w:spacing w:before="0" w:beforeAutospacing="0" w:after="0" w:afterAutospacing="0" w:line="400" w:lineRule="exact"/>
              <w:jc w:val="center"/>
              <w:rPr>
                <w:rFonts w:hint="eastAsia" w:ascii="黑体" w:eastAsia="黑体" w:cs="Times New Roman"/>
              </w:rPr>
            </w:pPr>
            <w:r>
              <w:rPr>
                <w:rFonts w:hint="eastAsia" w:ascii="黑体" w:eastAsia="黑体" w:cs="Times New Roman"/>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cs="Times New Roman"/>
              </w:rPr>
              <w:t>1</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自治区重污染天气应急指挥部</w:t>
            </w:r>
          </w:p>
        </w:tc>
        <w:tc>
          <w:tcPr>
            <w:tcW w:w="6237" w:type="dxa"/>
            <w:shd w:val="clear" w:color="000000" w:fill="auto"/>
            <w:noWrap w:val="0"/>
            <w:vAlign w:val="center"/>
          </w:tcPr>
          <w:p>
            <w:pPr>
              <w:pStyle w:val="2"/>
              <w:adjustRightInd w:val="0"/>
              <w:snapToGrid w:val="0"/>
              <w:spacing w:before="0" w:beforeAutospacing="0" w:after="0" w:afterAutospacing="0" w:line="360" w:lineRule="exact"/>
              <w:rPr>
                <w:rFonts w:hint="eastAsia" w:cs="Times New Roman"/>
              </w:rPr>
            </w:pPr>
            <w:r>
              <w:rPr>
                <w:rFonts w:hint="eastAsia" w:cs="Times New Roman"/>
              </w:rPr>
              <w:t>负责统一领导、指挥全区重污染天气应急处置工作。协调解决重污染天气应对重大问题。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cs="Times New Roman"/>
              </w:rPr>
              <w:t>2</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自治区重污染天气应急指挥部办公室</w:t>
            </w:r>
          </w:p>
        </w:tc>
        <w:tc>
          <w:tcPr>
            <w:tcW w:w="6237" w:type="dxa"/>
            <w:shd w:val="clear" w:color="000000" w:fill="auto"/>
            <w:noWrap w:val="0"/>
            <w:vAlign w:val="center"/>
          </w:tcPr>
          <w:p>
            <w:pPr>
              <w:pStyle w:val="2"/>
              <w:adjustRightInd w:val="0"/>
              <w:snapToGrid w:val="0"/>
              <w:spacing w:before="0" w:beforeAutospacing="0" w:after="0" w:afterAutospacing="0" w:line="360" w:lineRule="exact"/>
              <w:rPr>
                <w:rFonts w:hint="eastAsia" w:cs="Times New Roman"/>
                <w:spacing w:val="-10"/>
              </w:rPr>
            </w:pPr>
            <w:r>
              <w:rPr>
                <w:rFonts w:hint="eastAsia" w:cs="Times New Roman"/>
                <w:spacing w:val="-10"/>
              </w:rPr>
              <w:t>负责贯彻落实自治区应急指挥部的指令和部署，督导各成员单位落实应对重污染天气职责，督促盟市落实应急减排措施；</w:t>
            </w:r>
          </w:p>
          <w:p>
            <w:pPr>
              <w:pStyle w:val="2"/>
              <w:adjustRightInd w:val="0"/>
              <w:snapToGrid w:val="0"/>
              <w:spacing w:before="0" w:beforeAutospacing="0" w:after="0" w:afterAutospacing="0" w:line="360" w:lineRule="exact"/>
              <w:rPr>
                <w:rFonts w:hint="eastAsia" w:cs="Times New Roman"/>
              </w:rPr>
            </w:pPr>
            <w:r>
              <w:rPr>
                <w:rFonts w:hint="eastAsia" w:cs="Times New Roman"/>
              </w:rPr>
              <w:t>组织和协调区域重污染天气应急联动工作；</w:t>
            </w:r>
          </w:p>
          <w:p>
            <w:pPr>
              <w:pStyle w:val="2"/>
              <w:adjustRightInd w:val="0"/>
              <w:snapToGrid w:val="0"/>
              <w:spacing w:before="0" w:beforeAutospacing="0" w:after="0" w:afterAutospacing="0" w:line="360" w:lineRule="exact"/>
              <w:rPr>
                <w:rFonts w:hint="eastAsia" w:cs="Times New Roman"/>
              </w:rPr>
            </w:pPr>
            <w:r>
              <w:rPr>
                <w:rFonts w:hint="eastAsia" w:cs="Times New Roman"/>
              </w:rPr>
              <w:t>承担应急指挥部交办的其他工作。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3</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自治区党委宣传部</w:t>
            </w:r>
          </w:p>
        </w:tc>
        <w:tc>
          <w:tcPr>
            <w:tcW w:w="6237" w:type="dxa"/>
            <w:shd w:val="clear" w:color="000000" w:fill="auto"/>
            <w:noWrap w:val="0"/>
            <w:vAlign w:val="center"/>
          </w:tcPr>
          <w:p>
            <w:pPr>
              <w:pStyle w:val="2"/>
              <w:adjustRightInd w:val="0"/>
              <w:snapToGrid w:val="0"/>
              <w:spacing w:before="0" w:beforeAutospacing="0" w:after="0" w:afterAutospacing="0" w:line="360" w:lineRule="exact"/>
              <w:rPr>
                <w:rFonts w:hint="eastAsia" w:cs="Times New Roman"/>
              </w:rPr>
            </w:pPr>
            <w:r>
              <w:rPr>
                <w:rFonts w:hint="eastAsia" w:cs="Times New Roman"/>
              </w:rPr>
              <w:t>负责组织全区重污染天气应对的宣传报道工作；</w:t>
            </w:r>
          </w:p>
          <w:p>
            <w:pPr>
              <w:pStyle w:val="2"/>
              <w:adjustRightInd w:val="0"/>
              <w:snapToGrid w:val="0"/>
              <w:spacing w:before="0" w:beforeAutospacing="0" w:after="0" w:afterAutospacing="0" w:line="360" w:lineRule="exact"/>
              <w:rPr>
                <w:rFonts w:hint="eastAsia" w:cs="Times New Roman"/>
                <w:spacing w:val="-4"/>
              </w:rPr>
            </w:pPr>
            <w:r>
              <w:rPr>
                <w:rFonts w:hint="eastAsia" w:cs="Times New Roman"/>
                <w:spacing w:val="-4"/>
              </w:rPr>
              <w:t>会同自治区网信办协调做好重污染天气应对期间舆情管理；</w:t>
            </w:r>
          </w:p>
          <w:p>
            <w:pPr>
              <w:pStyle w:val="2"/>
              <w:adjustRightInd w:val="0"/>
              <w:snapToGrid w:val="0"/>
              <w:spacing w:before="0" w:beforeAutospacing="0" w:after="0" w:afterAutospacing="0" w:line="36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4</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自治区生态环境厅</w:t>
            </w:r>
          </w:p>
        </w:tc>
        <w:tc>
          <w:tcPr>
            <w:tcW w:w="6237" w:type="dxa"/>
            <w:shd w:val="clear" w:color="000000" w:fill="auto"/>
            <w:noWrap w:val="0"/>
            <w:vAlign w:val="center"/>
          </w:tcPr>
          <w:p>
            <w:pPr>
              <w:pStyle w:val="2"/>
              <w:adjustRightInd w:val="0"/>
              <w:snapToGrid w:val="0"/>
              <w:spacing w:before="0" w:beforeAutospacing="0" w:after="0" w:afterAutospacing="0" w:line="36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360" w:lineRule="exact"/>
              <w:rPr>
                <w:rFonts w:hint="eastAsia" w:cs="Times New Roman"/>
                <w:spacing w:val="-10"/>
              </w:rPr>
            </w:pPr>
            <w:r>
              <w:rPr>
                <w:rFonts w:hint="eastAsia" w:cs="Times New Roman"/>
                <w:spacing w:val="-10"/>
              </w:rPr>
              <w:t>联合内蒙古气象局开展重污染天气研判、会商，提出预警建议；</w:t>
            </w:r>
          </w:p>
          <w:p>
            <w:pPr>
              <w:pStyle w:val="2"/>
              <w:adjustRightInd w:val="0"/>
              <w:snapToGrid w:val="0"/>
              <w:spacing w:before="0" w:beforeAutospacing="0" w:after="0" w:afterAutospacing="0" w:line="360" w:lineRule="exact"/>
              <w:rPr>
                <w:rFonts w:hint="eastAsia" w:cs="Times New Roman"/>
              </w:rPr>
            </w:pPr>
            <w:r>
              <w:rPr>
                <w:rFonts w:hint="eastAsia" w:cs="Times New Roman"/>
              </w:rPr>
              <w:t>开展重污染天气应急响应督导检查；</w:t>
            </w:r>
          </w:p>
          <w:p>
            <w:pPr>
              <w:pStyle w:val="2"/>
              <w:adjustRightInd w:val="0"/>
              <w:snapToGrid w:val="0"/>
              <w:spacing w:before="0" w:beforeAutospacing="0" w:after="0" w:afterAutospacing="0" w:line="360" w:lineRule="exact"/>
              <w:rPr>
                <w:rFonts w:hint="eastAsia" w:cs="Times New Roman"/>
              </w:rPr>
            </w:pPr>
            <w:r>
              <w:rPr>
                <w:rFonts w:hint="eastAsia" w:cs="Times New Roman"/>
              </w:rPr>
              <w:t>配合做好秸秆焚烧、燃煤污染等防治工作；</w:t>
            </w:r>
          </w:p>
          <w:p>
            <w:pPr>
              <w:pStyle w:val="2"/>
              <w:adjustRightInd w:val="0"/>
              <w:snapToGrid w:val="0"/>
              <w:spacing w:before="0" w:beforeAutospacing="0" w:after="0" w:afterAutospacing="0" w:line="36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5</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自治区发展改革委</w:t>
            </w:r>
          </w:p>
        </w:tc>
        <w:tc>
          <w:tcPr>
            <w:tcW w:w="6237" w:type="dxa"/>
            <w:shd w:val="clear" w:color="000000" w:fill="auto"/>
            <w:noWrap w:val="0"/>
            <w:vAlign w:val="center"/>
          </w:tcPr>
          <w:p>
            <w:pPr>
              <w:pStyle w:val="2"/>
              <w:adjustRightInd w:val="0"/>
              <w:snapToGrid w:val="0"/>
              <w:spacing w:before="0" w:beforeAutospacing="0" w:after="0" w:afterAutospacing="0" w:line="36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360" w:lineRule="exact"/>
              <w:rPr>
                <w:rFonts w:hint="eastAsia" w:cs="Times New Roman"/>
              </w:rPr>
            </w:pPr>
            <w:r>
              <w:rPr>
                <w:rFonts w:hint="eastAsia" w:cs="Times New Roman"/>
              </w:rPr>
              <w:t>负责牵头做好全社会能源活动管理；</w:t>
            </w:r>
          </w:p>
          <w:p>
            <w:pPr>
              <w:pStyle w:val="2"/>
              <w:adjustRightInd w:val="0"/>
              <w:snapToGrid w:val="0"/>
              <w:spacing w:before="0" w:beforeAutospacing="0" w:after="0" w:afterAutospacing="0" w:line="360" w:lineRule="exact"/>
              <w:rPr>
                <w:rFonts w:hint="eastAsia" w:cs="Times New Roman"/>
              </w:rPr>
            </w:pPr>
            <w:r>
              <w:rPr>
                <w:rFonts w:hint="eastAsia" w:cs="Times New Roman"/>
              </w:rPr>
              <w:t>负责加大重污染期间“公转铁”运力调度调配；</w:t>
            </w:r>
          </w:p>
          <w:p>
            <w:pPr>
              <w:pStyle w:val="2"/>
              <w:adjustRightInd w:val="0"/>
              <w:snapToGrid w:val="0"/>
              <w:spacing w:before="0" w:beforeAutospacing="0" w:after="0" w:afterAutospacing="0" w:line="36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6</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自治区教育厅</w:t>
            </w:r>
          </w:p>
        </w:tc>
        <w:tc>
          <w:tcPr>
            <w:tcW w:w="6237" w:type="dxa"/>
            <w:shd w:val="clear" w:color="000000" w:fill="auto"/>
            <w:noWrap w:val="0"/>
            <w:vAlign w:val="center"/>
          </w:tcPr>
          <w:p>
            <w:pPr>
              <w:pStyle w:val="2"/>
              <w:adjustRightInd w:val="0"/>
              <w:snapToGrid w:val="0"/>
              <w:spacing w:before="0" w:beforeAutospacing="0" w:after="0" w:afterAutospacing="0" w:line="360" w:lineRule="exact"/>
              <w:rPr>
                <w:rFonts w:hint="eastAsia" w:cs="Times New Roman"/>
              </w:rPr>
            </w:pPr>
            <w:r>
              <w:rPr>
                <w:rFonts w:hint="eastAsia" w:cs="Times New Roman"/>
              </w:rPr>
              <w:t>编制本部门应急响应专项实施方案；</w:t>
            </w:r>
          </w:p>
          <w:p>
            <w:pPr>
              <w:widowControl/>
              <w:shd w:val="clear" w:color="auto" w:fill="FFFFFF"/>
              <w:spacing w:line="360" w:lineRule="exact"/>
              <w:jc w:val="left"/>
              <w:textAlignment w:val="top"/>
              <w:rPr>
                <w:rFonts w:hint="eastAsia" w:ascii="宋体" w:hAnsi="宋体"/>
                <w:kern w:val="0"/>
                <w:sz w:val="24"/>
              </w:rPr>
            </w:pPr>
            <w:r>
              <w:rPr>
                <w:rFonts w:hint="eastAsia" w:ascii="宋体" w:hAnsi="宋体"/>
                <w:kern w:val="0"/>
                <w:sz w:val="24"/>
              </w:rPr>
              <w:t>负责督促各盟市教育部门制定重污染天气中小学校和幼儿园减少户外活动及停课实施方案，并督导事发地落实；</w:t>
            </w:r>
          </w:p>
          <w:p>
            <w:pPr>
              <w:pStyle w:val="2"/>
              <w:adjustRightInd w:val="0"/>
              <w:snapToGrid w:val="0"/>
              <w:spacing w:before="0" w:beforeAutospacing="0" w:after="0" w:afterAutospacing="0" w:line="36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7</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自治区工业和信息化厅</w:t>
            </w:r>
          </w:p>
        </w:tc>
        <w:tc>
          <w:tcPr>
            <w:tcW w:w="6237" w:type="dxa"/>
            <w:shd w:val="clear" w:color="000000" w:fill="auto"/>
            <w:noWrap w:val="0"/>
            <w:vAlign w:val="center"/>
          </w:tcPr>
          <w:p>
            <w:pPr>
              <w:pStyle w:val="2"/>
              <w:adjustRightInd w:val="0"/>
              <w:snapToGrid w:val="0"/>
              <w:spacing w:before="0" w:beforeAutospacing="0" w:after="0" w:afterAutospacing="0" w:line="36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360" w:lineRule="exact"/>
              <w:rPr>
                <w:rFonts w:hint="eastAsia" w:cs="Times New Roman"/>
              </w:rPr>
            </w:pPr>
            <w:r>
              <w:rPr>
                <w:rFonts w:hint="eastAsia" w:cs="Times New Roman"/>
              </w:rPr>
              <w:t>负责落实重点行业企业错峰生产工作；</w:t>
            </w:r>
          </w:p>
          <w:p>
            <w:pPr>
              <w:pStyle w:val="2"/>
              <w:adjustRightInd w:val="0"/>
              <w:snapToGrid w:val="0"/>
              <w:spacing w:before="0" w:beforeAutospacing="0" w:after="0" w:afterAutospacing="0" w:line="360" w:lineRule="exact"/>
              <w:rPr>
                <w:rFonts w:hint="eastAsia" w:cs="Times New Roman"/>
              </w:rPr>
            </w:pPr>
            <w:r>
              <w:rPr>
                <w:rFonts w:hint="eastAsia" w:cs="Times New Roman"/>
              </w:rPr>
              <w:t>负责工业电力需求侧管理；</w:t>
            </w:r>
          </w:p>
          <w:p>
            <w:pPr>
              <w:pStyle w:val="2"/>
              <w:adjustRightInd w:val="0"/>
              <w:snapToGrid w:val="0"/>
              <w:spacing w:before="0" w:beforeAutospacing="0" w:after="0" w:afterAutospacing="0" w:line="360" w:lineRule="exact"/>
              <w:rPr>
                <w:rFonts w:hint="eastAsia" w:cs="Times New Roman"/>
              </w:rPr>
            </w:pPr>
            <w:r>
              <w:rPr>
                <w:rFonts w:hint="eastAsia" w:cs="Times New Roman"/>
              </w:rPr>
              <w:t>负责加强工业节能监察；</w:t>
            </w:r>
          </w:p>
          <w:p>
            <w:pPr>
              <w:pStyle w:val="2"/>
              <w:adjustRightInd w:val="0"/>
              <w:snapToGrid w:val="0"/>
              <w:spacing w:before="0" w:beforeAutospacing="0" w:after="0" w:afterAutospacing="0" w:line="36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8</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自治区公安厅</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rPr>
            </w:pPr>
            <w:r>
              <w:rPr>
                <w:rFonts w:hint="eastAsia" w:cs="Times New Roman"/>
              </w:rPr>
              <w:t>负责指导和监督各盟市制定高排放车辆临时禁（限）行方案，督查各地禁（限）行执行情况；</w:t>
            </w:r>
          </w:p>
          <w:p>
            <w:pPr>
              <w:pStyle w:val="2"/>
              <w:adjustRightInd w:val="0"/>
              <w:snapToGrid w:val="0"/>
              <w:spacing w:before="0" w:beforeAutospacing="0" w:after="0" w:afterAutospacing="0" w:line="400" w:lineRule="exact"/>
              <w:rPr>
                <w:rFonts w:hint="eastAsia" w:cs="Times New Roman"/>
              </w:rPr>
            </w:pPr>
            <w:r>
              <w:rPr>
                <w:rFonts w:hint="eastAsia" w:cs="Times New Roman"/>
              </w:rPr>
              <w:t>研究重污染天气预警期间机动车号限行方案；</w:t>
            </w:r>
          </w:p>
          <w:p>
            <w:pPr>
              <w:pStyle w:val="2"/>
              <w:adjustRightInd w:val="0"/>
              <w:snapToGrid w:val="0"/>
              <w:spacing w:before="0" w:beforeAutospacing="0" w:after="0" w:afterAutospacing="0" w:line="400" w:lineRule="exact"/>
              <w:rPr>
                <w:rFonts w:hint="eastAsia" w:cs="Times New Roman"/>
              </w:rPr>
            </w:pPr>
            <w:r>
              <w:rPr>
                <w:rFonts w:hint="eastAsia" w:cs="Times New Roman"/>
              </w:rPr>
              <w:t>负责指导和监督各盟市制定烟花爆竹禁（限）放措施，并组织加强巡查；</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9</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自治区财政厅</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为自治区开展重污染天气应急工作提供经费保障；</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10</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自治区自然资源厅</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rPr>
            </w:pPr>
            <w:r>
              <w:rPr>
                <w:rFonts w:hint="eastAsia" w:cs="Times New Roman"/>
              </w:rPr>
              <w:t>负责国土空间综合整治、土地整理复垦、矿山地质环境恢复治理；</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11</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自治区住房城乡建设厅</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rPr>
            </w:pPr>
            <w:r>
              <w:rPr>
                <w:rFonts w:hint="eastAsia" w:cs="Times New Roman"/>
              </w:rPr>
              <w:t>负责监督和指导建筑施工工地、城市道路扬尘控制和施工工地工程机械管控；</w:t>
            </w:r>
          </w:p>
          <w:p>
            <w:pPr>
              <w:pStyle w:val="2"/>
              <w:adjustRightInd w:val="0"/>
              <w:snapToGrid w:val="0"/>
              <w:spacing w:before="0" w:beforeAutospacing="0" w:after="0" w:afterAutospacing="0" w:line="400" w:lineRule="exact"/>
              <w:rPr>
                <w:rFonts w:hint="eastAsia" w:cs="Times New Roman"/>
              </w:rPr>
            </w:pPr>
            <w:r>
              <w:rPr>
                <w:rFonts w:hint="eastAsia" w:cs="Times New Roman"/>
              </w:rPr>
              <w:t>负责指导和督促盟市落实居民取暖散煤治理工作；</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12</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自治区交通运输厅</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rPr>
            </w:pPr>
            <w:r>
              <w:rPr>
                <w:rFonts w:hint="eastAsia" w:cs="Times New Roman"/>
              </w:rPr>
              <w:t>负责指导和督促各盟市加大公共交通保障力度；</w:t>
            </w:r>
          </w:p>
          <w:p>
            <w:pPr>
              <w:pStyle w:val="2"/>
              <w:adjustRightInd w:val="0"/>
              <w:snapToGrid w:val="0"/>
              <w:spacing w:before="0" w:beforeAutospacing="0" w:after="0" w:afterAutospacing="0" w:line="400" w:lineRule="exact"/>
              <w:rPr>
                <w:rFonts w:hint="eastAsia" w:cs="Times New Roman"/>
              </w:rPr>
            </w:pPr>
            <w:r>
              <w:rPr>
                <w:rFonts w:hint="eastAsia" w:cs="Times New Roman"/>
              </w:rPr>
              <w:t>负责做好自治区干线公路、高速公路施工等扬尘防控工作；</w:t>
            </w:r>
          </w:p>
          <w:p>
            <w:pPr>
              <w:pStyle w:val="2"/>
              <w:adjustRightInd w:val="0"/>
              <w:snapToGrid w:val="0"/>
              <w:spacing w:before="0" w:beforeAutospacing="0" w:after="0" w:afterAutospacing="0" w:line="400" w:lineRule="exact"/>
              <w:rPr>
                <w:rFonts w:hint="eastAsia" w:cs="Times New Roman"/>
              </w:rPr>
            </w:pPr>
            <w:r>
              <w:rPr>
                <w:rFonts w:hint="eastAsia" w:cs="Times New Roman"/>
              </w:rPr>
              <w:t>负责督导企业在重污染天气预警期间实行大宗物料错峰运输；</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13</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自治区水利厅</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rPr>
            </w:pPr>
            <w:r>
              <w:rPr>
                <w:rFonts w:hint="eastAsia" w:cs="Times New Roman"/>
              </w:rPr>
              <w:t>负责水利工程施工扬尘防治；</w:t>
            </w:r>
          </w:p>
          <w:p>
            <w:pPr>
              <w:pStyle w:val="2"/>
              <w:adjustRightInd w:val="0"/>
              <w:snapToGrid w:val="0"/>
              <w:spacing w:before="0" w:beforeAutospacing="0" w:after="0" w:afterAutospacing="0" w:line="400" w:lineRule="exact"/>
              <w:rPr>
                <w:rFonts w:hint="eastAsia" w:cs="Times New Roman"/>
              </w:rPr>
            </w:pPr>
            <w:r>
              <w:rPr>
                <w:rFonts w:hint="eastAsia" w:cs="Times New Roman"/>
              </w:rPr>
              <w:t>负责河道、河床、滩涂等裸露地表扬尘防控；</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14</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自治区农牧厅</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spacing w:val="-4"/>
              </w:rPr>
            </w:pPr>
            <w:r>
              <w:rPr>
                <w:rFonts w:hint="eastAsia" w:cs="Times New Roman"/>
                <w:spacing w:val="-4"/>
              </w:rPr>
              <w:t>会同自治区生态环境厅监督指导各盟市推进秸秆禁烧工作；</w:t>
            </w:r>
          </w:p>
          <w:p>
            <w:pPr>
              <w:pStyle w:val="2"/>
              <w:adjustRightInd w:val="0"/>
              <w:snapToGrid w:val="0"/>
              <w:spacing w:before="0" w:beforeAutospacing="0" w:after="0" w:afterAutospacing="0" w:line="400" w:lineRule="exact"/>
              <w:rPr>
                <w:rFonts w:hint="eastAsia" w:cs="Times New Roman"/>
              </w:rPr>
            </w:pPr>
            <w:r>
              <w:rPr>
                <w:rFonts w:hint="eastAsia" w:cs="Times New Roman"/>
              </w:rPr>
              <w:t>负责农牧业面源污染防治工作；</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cs="Times New Roman"/>
              </w:rPr>
              <w:t>1</w:t>
            </w:r>
            <w:r>
              <w:rPr>
                <w:rFonts w:hint="eastAsia" w:cs="Times New Roman"/>
              </w:rPr>
              <w:t>5</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自治区卫生健康委</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rPr>
            </w:pPr>
            <w:r>
              <w:rPr>
                <w:rFonts w:hint="eastAsia" w:cs="Times New Roman"/>
              </w:rPr>
              <w:t>组织医疗机构有针对性做好医疗救治工作；</w:t>
            </w:r>
          </w:p>
          <w:p>
            <w:pPr>
              <w:pStyle w:val="2"/>
              <w:adjustRightInd w:val="0"/>
              <w:snapToGrid w:val="0"/>
              <w:spacing w:before="0" w:beforeAutospacing="0" w:after="0" w:afterAutospacing="0" w:line="400" w:lineRule="exact"/>
              <w:rPr>
                <w:rFonts w:hint="eastAsia" w:cs="Times New Roman"/>
              </w:rPr>
            </w:pPr>
            <w:r>
              <w:rPr>
                <w:rFonts w:hint="eastAsia" w:cs="Times New Roman"/>
              </w:rPr>
              <w:t>配合宣传部门做好健康预防知识普及工作；</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cs="Times New Roman"/>
              </w:rPr>
              <w:t>1</w:t>
            </w:r>
            <w:r>
              <w:rPr>
                <w:rFonts w:hint="eastAsia" w:cs="Times New Roman"/>
              </w:rPr>
              <w:t>6</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自治区应急厅</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指导督促重点污染企业临时停（限）产时的安全生产工作；</w:t>
            </w:r>
          </w:p>
          <w:p>
            <w:pPr>
              <w:pStyle w:val="2"/>
              <w:adjustRightInd w:val="0"/>
              <w:snapToGrid w:val="0"/>
              <w:spacing w:before="0" w:beforeAutospacing="0" w:after="0" w:afterAutospacing="0" w:line="400" w:lineRule="exact"/>
              <w:rPr>
                <w:rFonts w:hint="eastAsia" w:cs="Times New Roman"/>
              </w:rPr>
            </w:pPr>
            <w:r>
              <w:rPr>
                <w:rFonts w:hint="eastAsia" w:cs="Times New Roman"/>
              </w:rPr>
              <w:t>配合做好重污染天气的应急演练、应急保障和救援等工作；</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cs="Times New Roman"/>
              </w:rPr>
            </w:pPr>
            <w:r>
              <w:rPr>
                <w:rFonts w:hint="eastAsia" w:cs="Times New Roman"/>
              </w:rPr>
              <w:t>17</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自治区能源局</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rPr>
            </w:pPr>
            <w:r>
              <w:rPr>
                <w:rFonts w:hint="eastAsia" w:cs="Times New Roman"/>
              </w:rPr>
              <w:t>负责督导燃煤发电企业加大优质煤使用比例，统筹实施燃煤发电企业分阶段轮流限制发电措施；</w:t>
            </w:r>
          </w:p>
          <w:p>
            <w:pPr>
              <w:pStyle w:val="2"/>
              <w:adjustRightInd w:val="0"/>
              <w:snapToGrid w:val="0"/>
              <w:spacing w:before="0" w:beforeAutospacing="0" w:after="0" w:afterAutospacing="0" w:line="400" w:lineRule="exact"/>
              <w:rPr>
                <w:rFonts w:hint="eastAsia" w:cs="Times New Roman"/>
              </w:rPr>
            </w:pPr>
            <w:r>
              <w:rPr>
                <w:rFonts w:hint="eastAsia" w:cs="Times New Roman"/>
              </w:rPr>
              <w:t>负责重污染天气预警期间电力调度、清洁能源保供工作；</w:t>
            </w:r>
          </w:p>
          <w:p>
            <w:pPr>
              <w:pStyle w:val="2"/>
              <w:adjustRightInd w:val="0"/>
              <w:snapToGrid w:val="0"/>
              <w:spacing w:before="0" w:beforeAutospacing="0" w:after="0" w:afterAutospacing="0" w:line="400" w:lineRule="exact"/>
              <w:rPr>
                <w:rFonts w:hint="eastAsia" w:cs="Times New Roman"/>
              </w:rPr>
            </w:pPr>
            <w:r>
              <w:rPr>
                <w:rFonts w:hint="eastAsia" w:cs="Times New Roman"/>
              </w:rPr>
              <w:t>负责统筹全区煤矿火区、采空区、沉陷区等灾害综合治理；</w:t>
            </w:r>
          </w:p>
          <w:p>
            <w:pPr>
              <w:pStyle w:val="2"/>
              <w:adjustRightInd w:val="0"/>
              <w:snapToGrid w:val="0"/>
              <w:spacing w:before="0" w:beforeAutospacing="0" w:after="0" w:afterAutospacing="0" w:line="400" w:lineRule="exact"/>
              <w:rPr>
                <w:rFonts w:hint="eastAsia" w:cs="Times New Roman"/>
              </w:rPr>
            </w:pPr>
            <w:r>
              <w:rPr>
                <w:rFonts w:hint="eastAsia" w:cs="Times New Roman"/>
              </w:rPr>
              <w:t>负责督导矸石煤田自燃治理、矿区扬尘治理；</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66" w:type="dxa"/>
            <w:shd w:val="clear" w:color="000000" w:fill="auto"/>
            <w:noWrap w:val="0"/>
            <w:vAlign w:val="center"/>
          </w:tcPr>
          <w:p>
            <w:pPr>
              <w:pStyle w:val="2"/>
              <w:adjustRightInd w:val="0"/>
              <w:snapToGrid w:val="0"/>
              <w:spacing w:before="0" w:beforeAutospacing="0" w:after="0" w:afterAutospacing="0" w:line="400" w:lineRule="exact"/>
              <w:jc w:val="center"/>
              <w:rPr>
                <w:rFonts w:hint="eastAsia" w:cs="Times New Roman"/>
              </w:rPr>
            </w:pPr>
            <w:r>
              <w:rPr>
                <w:rFonts w:cs="Times New Roman"/>
              </w:rPr>
              <w:t>1</w:t>
            </w:r>
            <w:r>
              <w:rPr>
                <w:rFonts w:hint="eastAsia" w:cs="Times New Roman"/>
              </w:rPr>
              <w:t>8</w:t>
            </w:r>
          </w:p>
        </w:tc>
        <w:tc>
          <w:tcPr>
            <w:tcW w:w="1985"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内蒙古气象局</w:t>
            </w:r>
          </w:p>
        </w:tc>
        <w:tc>
          <w:tcPr>
            <w:tcW w:w="6237" w:type="dxa"/>
            <w:shd w:val="clear" w:color="000000" w:fill="auto"/>
            <w:noWrap w:val="0"/>
            <w:vAlign w:val="center"/>
          </w:tcPr>
          <w:p>
            <w:pPr>
              <w:pStyle w:val="2"/>
              <w:adjustRightInd w:val="0"/>
              <w:snapToGrid w:val="0"/>
              <w:spacing w:before="0" w:beforeAutospacing="0" w:after="0" w:afterAutospacing="0" w:line="400" w:lineRule="exact"/>
              <w:rPr>
                <w:rFonts w:hint="eastAsia" w:cs="Times New Roman"/>
              </w:rPr>
            </w:pPr>
            <w:r>
              <w:rPr>
                <w:rFonts w:hint="eastAsia" w:cs="Times New Roman"/>
              </w:rPr>
              <w:t>编制本部门应急响应专项实施方案；</w:t>
            </w:r>
          </w:p>
          <w:p>
            <w:pPr>
              <w:pStyle w:val="2"/>
              <w:adjustRightInd w:val="0"/>
              <w:snapToGrid w:val="0"/>
              <w:spacing w:before="0" w:beforeAutospacing="0" w:after="0" w:afterAutospacing="0" w:line="400" w:lineRule="exact"/>
              <w:rPr>
                <w:rFonts w:hint="eastAsia" w:cs="Times New Roman"/>
              </w:rPr>
            </w:pPr>
            <w:r>
              <w:rPr>
                <w:rFonts w:hint="eastAsia" w:cs="Times New Roman"/>
              </w:rPr>
              <w:t>负责全区空气污染气象条件预报，配合生态环境厅做好重污染天气预警会商和空气质量预报联合发布工作；</w:t>
            </w:r>
          </w:p>
          <w:p>
            <w:pPr>
              <w:pStyle w:val="2"/>
              <w:adjustRightInd w:val="0"/>
              <w:snapToGrid w:val="0"/>
              <w:spacing w:before="0" w:beforeAutospacing="0" w:after="0" w:afterAutospacing="0" w:line="400" w:lineRule="exact"/>
              <w:rPr>
                <w:rFonts w:hint="eastAsia" w:cs="Times New Roman"/>
              </w:rPr>
            </w:pPr>
            <w:r>
              <w:rPr>
                <w:rFonts w:hint="eastAsia" w:cs="Times New Roman"/>
              </w:rPr>
              <w:t>指导各盟市气象部门开展重污染天气预警、预报工作；</w:t>
            </w:r>
          </w:p>
          <w:p>
            <w:pPr>
              <w:pStyle w:val="2"/>
              <w:adjustRightInd w:val="0"/>
              <w:snapToGrid w:val="0"/>
              <w:spacing w:before="0" w:beforeAutospacing="0" w:after="0" w:afterAutospacing="0" w:line="400" w:lineRule="exact"/>
              <w:rPr>
                <w:rFonts w:hint="eastAsia" w:cs="Times New Roman"/>
              </w:rPr>
            </w:pPr>
            <w:r>
              <w:rPr>
                <w:rFonts w:hint="eastAsia" w:cs="Times New Roman"/>
              </w:rPr>
              <w:t>适时开展人工影响天气作业；</w:t>
            </w:r>
          </w:p>
          <w:p>
            <w:pPr>
              <w:pStyle w:val="2"/>
              <w:adjustRightInd w:val="0"/>
              <w:snapToGrid w:val="0"/>
              <w:spacing w:before="0" w:beforeAutospacing="0" w:after="0" w:afterAutospacing="0" w:line="400" w:lineRule="exact"/>
              <w:rPr>
                <w:rFonts w:hint="eastAsia" w:cs="Times New Roman"/>
              </w:rPr>
            </w:pPr>
            <w:r>
              <w:rPr>
                <w:rFonts w:hint="eastAsia" w:cs="Times New Roman"/>
              </w:rPr>
              <w:t>完成应急指挥部办公室交办的其他事项。</w:t>
            </w:r>
          </w:p>
        </w:tc>
      </w:tr>
    </w:tbl>
    <w:p>
      <w:pPr>
        <w:pStyle w:val="2"/>
        <w:adjustRightInd w:val="0"/>
        <w:snapToGrid w:val="0"/>
        <w:spacing w:before="0" w:beforeAutospacing="0" w:after="0" w:afterAutospacing="0" w:line="440" w:lineRule="exact"/>
        <w:jc w:val="both"/>
        <w:rPr>
          <w:rFonts w:hint="eastAsia" w:ascii="黑体" w:hAnsi="黑体" w:eastAsia="黑体" w:cs="Times New Roman"/>
          <w:sz w:val="32"/>
        </w:rPr>
      </w:pPr>
    </w:p>
    <w:p>
      <w:pPr>
        <w:pStyle w:val="2"/>
        <w:adjustRightInd w:val="0"/>
        <w:snapToGrid w:val="0"/>
        <w:spacing w:before="0" w:beforeAutospacing="0" w:after="0" w:afterAutospacing="0" w:line="440" w:lineRule="exact"/>
        <w:jc w:val="both"/>
        <w:rPr>
          <w:rFonts w:hint="eastAsia" w:ascii="黑体" w:hAnsi="黑体" w:eastAsia="黑体" w:cs="Times New Roman"/>
          <w:sz w:val="32"/>
        </w:rPr>
      </w:pPr>
    </w:p>
    <w:p>
      <w:pPr>
        <w:pStyle w:val="2"/>
        <w:adjustRightInd w:val="0"/>
        <w:snapToGrid w:val="0"/>
        <w:spacing w:before="0" w:beforeAutospacing="0" w:after="0" w:afterAutospacing="0" w:line="440" w:lineRule="exact"/>
        <w:jc w:val="both"/>
        <w:rPr>
          <w:rFonts w:hint="eastAsia" w:ascii="黑体" w:hAnsi="黑体" w:eastAsia="黑体" w:cs="Times New Roman"/>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63251"/>
    <w:rsid w:val="1266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2020-06-01T07:17:00Z</dcterms:created>
  <dc:creator>bgt</dc:creator>
  <cp:lastModifiedBy>bgt</cp:lastModifiedBy>
  <dcterms:modified xsi:type="dcterms:W3CDTF">2020-06-01T07:17:41Z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